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AA" w:rsidRDefault="005322DB" w:rsidP="00996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firstLine="720"/>
        <w:jc w:val="both"/>
        <w:rPr>
          <w:rFonts w:ascii="Sylfaen" w:eastAsia="Sylfaen" w:hAnsi="Sylfaen"/>
          <w:szCs w:val="24"/>
          <w:lang w:val="ka-GE"/>
        </w:rPr>
      </w:pPr>
      <w:r w:rsidRPr="005322DB">
        <w:rPr>
          <w:rFonts w:ascii="Sylfaen" w:eastAsia="Sylfaen" w:hAnsi="Sylfaen"/>
          <w:szCs w:val="24"/>
          <w:lang w:val="ka-GE"/>
        </w:rPr>
        <w:t>201</w:t>
      </w:r>
      <w:r>
        <w:rPr>
          <w:rFonts w:ascii="Sylfaen" w:eastAsia="Sylfaen" w:hAnsi="Sylfaen"/>
          <w:szCs w:val="24"/>
          <w:lang w:val="ka-GE"/>
        </w:rPr>
        <w:t>4</w:t>
      </w:r>
      <w:r w:rsidRPr="005322DB">
        <w:rPr>
          <w:rFonts w:ascii="Sylfaen" w:eastAsia="Sylfaen" w:hAnsi="Sylfaen"/>
          <w:szCs w:val="24"/>
          <w:lang w:val="ka-GE"/>
        </w:rPr>
        <w:t xml:space="preserve"> წლის 7</w:t>
      </w:r>
      <w:r>
        <w:rPr>
          <w:rFonts w:ascii="Sylfaen" w:eastAsia="Sylfaen" w:hAnsi="Sylfaen"/>
          <w:szCs w:val="24"/>
          <w:lang w:val="ka-GE"/>
        </w:rPr>
        <w:t xml:space="preserve"> თებერვლის  N134 დადგენილების საფუძველზე,</w:t>
      </w:r>
      <w:r w:rsidR="00996CAA">
        <w:rPr>
          <w:rFonts w:ascii="Sylfaen" w:eastAsia="Sylfaen" w:hAnsi="Sylfaen"/>
          <w:szCs w:val="24"/>
        </w:rPr>
        <w:t xml:space="preserve"> </w:t>
      </w:r>
      <w:r w:rsidR="00753057" w:rsidRPr="004E625D">
        <w:rPr>
          <w:rFonts w:ascii="Sylfaen" w:eastAsia="Sylfaen" w:hAnsi="Sylfaen"/>
          <w:szCs w:val="24"/>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00AA0DCB">
        <w:rPr>
          <w:rFonts w:ascii="Sylfaen" w:eastAsia="Sylfaen" w:hAnsi="Sylfaen"/>
          <w:szCs w:val="24"/>
          <w:lang w:val="ka-GE"/>
        </w:rPr>
        <w:t>ს</w:t>
      </w:r>
      <w:r w:rsidR="00753057">
        <w:rPr>
          <w:rFonts w:ascii="Sylfaen" w:eastAsia="Sylfaen" w:hAnsi="Sylfaen"/>
          <w:szCs w:val="24"/>
          <w:lang w:val="ka-GE"/>
        </w:rPr>
        <w:t xml:space="preserve"> N1 დანართის (საყოველთაო ჯანმრთელობის დაცვის სახელმწიფო პროგრამა) მე-19 მუხლი</w:t>
      </w:r>
      <w:r w:rsidR="00AA0DCB">
        <w:rPr>
          <w:rFonts w:ascii="Sylfaen" w:eastAsia="Sylfaen" w:hAnsi="Sylfaen"/>
          <w:szCs w:val="24"/>
          <w:lang w:val="ka-GE"/>
        </w:rPr>
        <w:t>ს</w:t>
      </w:r>
      <w:r>
        <w:rPr>
          <w:rFonts w:ascii="Sylfaen" w:eastAsia="Sylfaen" w:hAnsi="Sylfaen"/>
          <w:szCs w:val="24"/>
          <w:lang w:val="ka-GE"/>
        </w:rPr>
        <w:t xml:space="preserve"> (საჯარიმო სანქციები)</w:t>
      </w:r>
      <w:r w:rsidR="00753057">
        <w:rPr>
          <w:rFonts w:ascii="Sylfaen" w:eastAsia="Sylfaen" w:hAnsi="Sylfaen"/>
          <w:szCs w:val="24"/>
          <w:lang w:val="ka-GE"/>
        </w:rPr>
        <w:t xml:space="preserve"> მე-14 პუნქტი ჩამოყალიბდა </w:t>
      </w:r>
      <w:r w:rsidR="00692E29">
        <w:rPr>
          <w:rFonts w:ascii="Sylfaen" w:eastAsia="Sylfaen" w:hAnsi="Sylfaen"/>
          <w:szCs w:val="24"/>
          <w:lang w:val="ka-GE"/>
        </w:rPr>
        <w:t xml:space="preserve">ახალი </w:t>
      </w:r>
      <w:r w:rsidR="00753057">
        <w:rPr>
          <w:rFonts w:ascii="Sylfaen" w:eastAsia="Sylfaen" w:hAnsi="Sylfaen"/>
          <w:szCs w:val="24"/>
          <w:lang w:val="ka-GE"/>
        </w:rPr>
        <w:t>რედაქციით</w:t>
      </w:r>
      <w:r w:rsidR="00996CAA">
        <w:rPr>
          <w:rFonts w:ascii="Sylfaen" w:eastAsia="Sylfaen" w:hAnsi="Sylfaen"/>
          <w:szCs w:val="24"/>
          <w:lang w:val="ka-GE"/>
        </w:rPr>
        <w:t>.</w:t>
      </w:r>
      <w:bookmarkStart w:id="0" w:name="DOCUMENT:1;PREAMBLE:1;"/>
      <w:bookmarkStart w:id="1" w:name="DOCUMENT:1;ARTICLE:1;"/>
      <w:bookmarkEnd w:id="0"/>
      <w:bookmarkEnd w:id="1"/>
      <w:r w:rsidR="00996CAA">
        <w:rPr>
          <w:rFonts w:ascii="Sylfaen" w:eastAsia="Sylfaen" w:hAnsi="Sylfaen"/>
          <w:szCs w:val="24"/>
          <w:lang w:val="ka-GE"/>
        </w:rPr>
        <w:t xml:space="preserve"> </w:t>
      </w:r>
    </w:p>
    <w:p w:rsidR="00753057" w:rsidRPr="004E625D" w:rsidRDefault="00753057" w:rsidP="00753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Cs/>
          <w:szCs w:val="24"/>
          <w:lang w:val="ka-GE"/>
        </w:rPr>
      </w:pPr>
      <w:r>
        <w:rPr>
          <w:rFonts w:ascii="Sylfaen" w:hAnsi="Sylfaen" w:cs="Sylfaen"/>
          <w:bCs/>
          <w:szCs w:val="24"/>
          <w:lang w:val="ka-GE"/>
        </w:rPr>
        <w:t xml:space="preserve">აღნიშნული ცვლილების </w:t>
      </w:r>
      <w:r w:rsidRPr="004E625D">
        <w:rPr>
          <w:rFonts w:ascii="Sylfaen" w:hAnsi="Sylfaen" w:cs="Sylfaen"/>
          <w:bCs/>
          <w:szCs w:val="24"/>
          <w:lang w:val="ka-GE"/>
        </w:rPr>
        <w:t>მიღება</w:t>
      </w:r>
      <w:r>
        <w:rPr>
          <w:rFonts w:ascii="Sylfaen" w:hAnsi="Sylfaen" w:cs="Sylfaen"/>
          <w:bCs/>
          <w:szCs w:val="24"/>
          <w:lang w:val="ka-GE"/>
        </w:rPr>
        <w:t xml:space="preserve"> განაპირობა შემდეგმა გარემოებებმა</w:t>
      </w:r>
      <w:r w:rsidRPr="004E625D">
        <w:rPr>
          <w:rFonts w:ascii="Sylfaen" w:hAnsi="Sylfaen" w:cs="Sylfaen"/>
          <w:bCs/>
          <w:szCs w:val="24"/>
          <w:lang w:val="ka-GE"/>
        </w:rPr>
        <w:t>:</w:t>
      </w:r>
    </w:p>
    <w:p w:rsidR="00753057" w:rsidRPr="004E625D" w:rsidRDefault="00753057" w:rsidP="00753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firstLine="720"/>
        <w:jc w:val="both"/>
        <w:rPr>
          <w:rFonts w:ascii="Sylfaen" w:hAnsi="Sylfaen" w:cs="Sylfaen"/>
          <w:bCs/>
          <w:szCs w:val="24"/>
          <w:lang w:val="ka-GE"/>
        </w:rPr>
      </w:pPr>
    </w:p>
    <w:p w:rsidR="00753057" w:rsidRDefault="00753057" w:rsidP="00F74B37">
      <w:pPr>
        <w:spacing w:line="360" w:lineRule="auto"/>
        <w:ind w:firstLine="720"/>
        <w:jc w:val="both"/>
        <w:rPr>
          <w:rFonts w:ascii="Sylfaen" w:hAnsi="Sylfaen" w:cs="Sylfaen"/>
          <w:szCs w:val="24"/>
          <w:lang w:val="ka-GE"/>
        </w:rPr>
      </w:pPr>
      <w:r w:rsidRPr="00932D08">
        <w:rPr>
          <w:rFonts w:ascii="Sylfaen" w:hAnsi="Sylfaen" w:cs="Sylfaen"/>
          <w:szCs w:val="24"/>
          <w:lang w:val="ka-GE"/>
        </w:rPr>
        <w:t>სსიპ</w:t>
      </w:r>
      <w:r>
        <w:rPr>
          <w:rFonts w:ascii="Sylfaen" w:hAnsi="Sylfaen" w:cs="Sylfaen"/>
          <w:szCs w:val="24"/>
          <w:lang w:val="ka-GE"/>
        </w:rPr>
        <w:t xml:space="preserve"> -</w:t>
      </w:r>
      <w:r w:rsidRPr="00932D08">
        <w:rPr>
          <w:rFonts w:ascii="Sylfaen" w:hAnsi="Sylfaen" w:cs="Sylfaen"/>
          <w:szCs w:val="24"/>
          <w:lang w:val="ka-GE"/>
        </w:rPr>
        <w:t xml:space="preserve"> სოციალური მომსახურების სააგენტოს დირექტორის 2014 წლის 21 იანვრის N04-10/ო ბრძანების შესაბამისად, ს</w:t>
      </w:r>
      <w:r>
        <w:rPr>
          <w:rFonts w:ascii="Sylfaen" w:hAnsi="Sylfaen" w:cs="Sylfaen"/>
          <w:szCs w:val="24"/>
          <w:lang w:val="ka-GE"/>
        </w:rPr>
        <w:t xml:space="preserve">ააგენტოს კონტროლის დეპარტამენტს </w:t>
      </w:r>
      <w:r w:rsidRPr="00932D08">
        <w:rPr>
          <w:rFonts w:ascii="Sylfaen" w:hAnsi="Sylfaen" w:cs="Sylfaen"/>
          <w:szCs w:val="24"/>
          <w:lang w:val="ka-GE"/>
        </w:rPr>
        <w:t>და თბილისის სოციალური მომსახურების ცენტრებს დაევალათ სააგენტოს საყოველთაო ჯანმრთელობის დაცვის მართვის დეპარტამენტის მიერ მ</w:t>
      </w:r>
      <w:r w:rsidR="00996CAA">
        <w:rPr>
          <w:rFonts w:ascii="Sylfaen" w:hAnsi="Sylfaen" w:cs="Sylfaen"/>
          <w:szCs w:val="24"/>
          <w:lang w:val="ka-GE"/>
        </w:rPr>
        <w:t>ი</w:t>
      </w:r>
      <w:r w:rsidRPr="00932D08">
        <w:rPr>
          <w:rFonts w:ascii="Sylfaen" w:hAnsi="Sylfaen" w:cs="Sylfaen"/>
          <w:szCs w:val="24"/>
          <w:lang w:val="ka-GE"/>
        </w:rPr>
        <w:t>წოდებული სიიდან, შერჩეული მოსარგებლეების ნებაყოფლობითი გამოკითხვა</w:t>
      </w:r>
      <w:r>
        <w:rPr>
          <w:rFonts w:ascii="Sylfaen" w:hAnsi="Sylfaen" w:cs="Sylfaen"/>
          <w:szCs w:val="24"/>
          <w:lang w:val="ka-GE"/>
        </w:rPr>
        <w:t xml:space="preserve"> </w:t>
      </w:r>
      <w:r w:rsidRPr="00932D08">
        <w:rPr>
          <w:rFonts w:ascii="Sylfaen" w:hAnsi="Sylfaen" w:cs="Sylfaen"/>
          <w:szCs w:val="24"/>
          <w:lang w:val="ka-GE"/>
        </w:rPr>
        <w:t>ამავე ბრძანებით</w:t>
      </w:r>
      <w:r>
        <w:rPr>
          <w:rFonts w:ascii="Sylfaen" w:hAnsi="Sylfaen" w:cs="Sylfaen"/>
          <w:szCs w:val="24"/>
          <w:lang w:val="ka-GE"/>
        </w:rPr>
        <w:t xml:space="preserve"> </w:t>
      </w:r>
      <w:r w:rsidRPr="00932D08">
        <w:rPr>
          <w:rFonts w:ascii="Sylfaen" w:hAnsi="Sylfaen" w:cs="Sylfaen"/>
          <w:szCs w:val="24"/>
          <w:lang w:val="ka-GE"/>
        </w:rPr>
        <w:t>დამტკიცებული</w:t>
      </w:r>
      <w:r>
        <w:rPr>
          <w:rFonts w:ascii="Sylfaen" w:hAnsi="Sylfaen" w:cs="Sylfaen"/>
          <w:szCs w:val="24"/>
          <w:lang w:val="ka-GE"/>
        </w:rPr>
        <w:t xml:space="preserve"> </w:t>
      </w:r>
      <w:r w:rsidRPr="00932D08">
        <w:rPr>
          <w:rFonts w:ascii="Sylfaen" w:hAnsi="Sylfaen" w:cs="Sylfaen"/>
          <w:szCs w:val="24"/>
          <w:lang w:val="ka-GE"/>
        </w:rPr>
        <w:t>კითხვარის შესაბამისად.</w:t>
      </w:r>
      <w:r>
        <w:rPr>
          <w:rFonts w:ascii="Sylfaen" w:hAnsi="Sylfaen" w:cs="Sylfaen"/>
          <w:szCs w:val="24"/>
          <w:lang w:val="ka-GE"/>
        </w:rPr>
        <w:t xml:space="preserve"> </w:t>
      </w:r>
      <w:r w:rsidRPr="00932D08">
        <w:rPr>
          <w:rFonts w:ascii="Sylfaen" w:hAnsi="Sylfaen" w:cs="Sylfaen"/>
          <w:szCs w:val="24"/>
          <w:lang w:val="ka-GE"/>
        </w:rPr>
        <w:t>სულ</w:t>
      </w:r>
      <w:r w:rsidR="005322DB">
        <w:rPr>
          <w:rFonts w:ascii="Sylfaen" w:hAnsi="Sylfaen" w:cs="Sylfaen"/>
          <w:szCs w:val="24"/>
          <w:lang w:val="ka-GE"/>
        </w:rPr>
        <w:t>,</w:t>
      </w:r>
      <w:r>
        <w:rPr>
          <w:rFonts w:ascii="Sylfaen" w:hAnsi="Sylfaen" w:cs="Sylfaen"/>
          <w:szCs w:val="24"/>
          <w:lang w:val="ka-GE"/>
        </w:rPr>
        <w:t xml:space="preserve"> </w:t>
      </w:r>
      <w:r w:rsidRPr="00932D08">
        <w:rPr>
          <w:rFonts w:ascii="Sylfaen" w:hAnsi="Sylfaen" w:cs="Sylfaen"/>
          <w:szCs w:val="24"/>
          <w:lang w:val="ka-GE"/>
        </w:rPr>
        <w:t>ვიზიტი განხორციელდა ქ. თბილისის სხვადასხვა პოლიკლინიკაში რეგისტრირებულ</w:t>
      </w:r>
      <w:r w:rsidR="00996CAA">
        <w:rPr>
          <w:rFonts w:ascii="Sylfaen" w:hAnsi="Sylfaen" w:cs="Sylfaen"/>
          <w:szCs w:val="24"/>
          <w:lang w:val="ka-GE"/>
        </w:rPr>
        <w:t>ი</w:t>
      </w:r>
      <w:r w:rsidRPr="00932D08">
        <w:rPr>
          <w:rFonts w:ascii="Sylfaen" w:hAnsi="Sylfaen" w:cs="Sylfaen"/>
          <w:szCs w:val="24"/>
          <w:lang w:val="ka-GE"/>
        </w:rPr>
        <w:t xml:space="preserve"> 1887 ბენეფიციარის ოჯახში</w:t>
      </w:r>
      <w:r>
        <w:rPr>
          <w:rFonts w:ascii="Sylfaen" w:hAnsi="Sylfaen"/>
          <w:b/>
          <w:sz w:val="20"/>
          <w:lang w:val="ka-GE"/>
        </w:rPr>
        <w:t>.</w:t>
      </w:r>
      <w:r w:rsidRPr="00932D08">
        <w:rPr>
          <w:rFonts w:ascii="Sylfaen" w:hAnsi="Sylfaen"/>
          <w:b/>
          <w:sz w:val="20"/>
          <w:lang w:val="ka-GE"/>
        </w:rPr>
        <w:t xml:space="preserve"> </w:t>
      </w:r>
      <w:r w:rsidRPr="00932D08">
        <w:rPr>
          <w:rFonts w:ascii="Sylfaen" w:hAnsi="Sylfaen" w:cs="Sylfaen"/>
          <w:szCs w:val="24"/>
          <w:lang w:val="ka-GE"/>
        </w:rPr>
        <w:t>მონიტორინგის შედეგებმა აჩვენა, რომ</w:t>
      </w:r>
      <w:r>
        <w:rPr>
          <w:rFonts w:ascii="Sylfaen" w:hAnsi="Sylfaen" w:cs="Sylfaen"/>
          <w:szCs w:val="24"/>
          <w:lang w:val="ka-GE"/>
        </w:rPr>
        <w:t xml:space="preserve"> მხოლოდ</w:t>
      </w:r>
      <w:r w:rsidRPr="00932D08">
        <w:rPr>
          <w:rFonts w:ascii="Sylfaen" w:hAnsi="Sylfaen" w:cs="Sylfaen"/>
          <w:szCs w:val="24"/>
          <w:lang w:val="ka-GE"/>
        </w:rPr>
        <w:t xml:space="preserve">  349 შემთხვევაში   (18,5%) –</w:t>
      </w:r>
      <w:r>
        <w:rPr>
          <w:rFonts w:ascii="Sylfaen" w:hAnsi="Sylfaen" w:cs="Sylfaen"/>
          <w:szCs w:val="24"/>
          <w:lang w:val="ka-GE"/>
        </w:rPr>
        <w:t xml:space="preserve"> </w:t>
      </w:r>
      <w:r w:rsidRPr="00932D08">
        <w:rPr>
          <w:rFonts w:ascii="Sylfaen" w:hAnsi="Sylfaen" w:cs="Sylfaen"/>
          <w:szCs w:val="24"/>
          <w:lang w:val="ka-GE"/>
        </w:rPr>
        <w:t>მოხდა რეგისტრაცია  ბენეფიციარების პირადი სურვილით; 503 შემთხვევაში  (26,7%) –</w:t>
      </w:r>
      <w:r w:rsidR="005322DB">
        <w:rPr>
          <w:rFonts w:ascii="Sylfaen" w:hAnsi="Sylfaen" w:cs="Sylfaen"/>
          <w:szCs w:val="24"/>
          <w:lang w:val="ka-GE"/>
        </w:rPr>
        <w:t xml:space="preserve"> </w:t>
      </w:r>
      <w:r w:rsidRPr="00932D08">
        <w:rPr>
          <w:rFonts w:ascii="Sylfaen" w:hAnsi="Sylfaen" w:cs="Sylfaen"/>
          <w:szCs w:val="24"/>
          <w:lang w:val="ka-GE"/>
        </w:rPr>
        <w:t>რეგისტრაცია მოხდა  მათი</w:t>
      </w:r>
      <w:r>
        <w:rPr>
          <w:rFonts w:ascii="Sylfaen" w:hAnsi="Sylfaen" w:cs="Sylfaen"/>
          <w:szCs w:val="24"/>
          <w:lang w:val="ka-GE"/>
        </w:rPr>
        <w:t xml:space="preserve"> </w:t>
      </w:r>
      <w:r w:rsidRPr="00932D08">
        <w:rPr>
          <w:rFonts w:ascii="Sylfaen" w:hAnsi="Sylfaen" w:cs="Sylfaen"/>
          <w:szCs w:val="24"/>
          <w:lang w:val="ka-GE"/>
        </w:rPr>
        <w:t>თანხმობის გარეშე</w:t>
      </w:r>
      <w:r>
        <w:rPr>
          <w:rFonts w:ascii="Sylfaen" w:hAnsi="Sylfaen" w:cs="Sylfaen"/>
          <w:szCs w:val="24"/>
          <w:lang w:val="ka-GE"/>
        </w:rPr>
        <w:t xml:space="preserve"> (მ.შ </w:t>
      </w:r>
      <w:r w:rsidRPr="00866727">
        <w:rPr>
          <w:rFonts w:ascii="Sylfaen" w:hAnsi="Sylfaen" w:cs="Sylfaen"/>
          <w:szCs w:val="24"/>
          <w:lang w:val="ka-GE"/>
        </w:rPr>
        <w:t>24 შემთხვევაში ბენეფიციარ</w:t>
      </w:r>
      <w:r>
        <w:rPr>
          <w:rFonts w:ascii="Sylfaen" w:hAnsi="Sylfaen" w:cs="Sylfaen"/>
          <w:szCs w:val="24"/>
          <w:lang w:val="ka-GE"/>
        </w:rPr>
        <w:t>ი ჩართული იყო კერძო სადაზღვევო სქემებში)</w:t>
      </w:r>
      <w:r w:rsidRPr="00932D08">
        <w:rPr>
          <w:rFonts w:ascii="Sylfaen" w:hAnsi="Sylfaen" w:cs="Sylfaen"/>
          <w:szCs w:val="24"/>
          <w:lang w:val="ka-GE"/>
        </w:rPr>
        <w:t>;</w:t>
      </w:r>
      <w:r>
        <w:rPr>
          <w:rFonts w:ascii="Sylfaen" w:hAnsi="Sylfaen" w:cs="Sylfaen"/>
          <w:szCs w:val="24"/>
          <w:lang w:val="ka-GE"/>
        </w:rPr>
        <w:t xml:space="preserve"> </w:t>
      </w:r>
      <w:r w:rsidRPr="00932D08">
        <w:rPr>
          <w:rFonts w:ascii="Sylfaen" w:hAnsi="Sylfaen" w:cs="Sylfaen"/>
          <w:szCs w:val="24"/>
          <w:lang w:val="ka-GE"/>
        </w:rPr>
        <w:t xml:space="preserve">277 შემთხვევაში (14,6%) – მეზობლებთან ან/და ოჯახის წევრებთან გასაუბრების შედეგად გაირკვა, რომ  ბენეფიციარები არ ცხოვრობენ  </w:t>
      </w:r>
      <w:r w:rsidR="00996CAA">
        <w:rPr>
          <w:rFonts w:ascii="Sylfaen" w:hAnsi="Sylfaen" w:cs="Sylfaen"/>
          <w:szCs w:val="24"/>
          <w:lang w:val="ka-GE"/>
        </w:rPr>
        <w:t xml:space="preserve">რეგისტრაციის ელექტრონულ მოდულში </w:t>
      </w:r>
      <w:r w:rsidRPr="00932D08">
        <w:rPr>
          <w:rFonts w:ascii="Sylfaen" w:hAnsi="Sylfaen" w:cs="Sylfaen"/>
          <w:szCs w:val="24"/>
          <w:lang w:val="ka-GE"/>
        </w:rPr>
        <w:t>მითითებულ მისამართებზე;</w:t>
      </w:r>
      <w:r>
        <w:rPr>
          <w:rFonts w:ascii="Sylfaen" w:hAnsi="Sylfaen" w:cs="Sylfaen"/>
          <w:szCs w:val="24"/>
          <w:lang w:val="ka-GE"/>
        </w:rPr>
        <w:t xml:space="preserve"> </w:t>
      </w:r>
      <w:r w:rsidRPr="00932D08">
        <w:rPr>
          <w:rFonts w:ascii="Sylfaen" w:hAnsi="Sylfaen" w:cs="Sylfaen"/>
          <w:szCs w:val="24"/>
          <w:lang w:val="ka-GE"/>
        </w:rPr>
        <w:t>409 შემთხვევაში (21,7%) – ფაქტ</w:t>
      </w:r>
      <w:r w:rsidR="005322DB">
        <w:rPr>
          <w:rFonts w:ascii="Sylfaen" w:hAnsi="Sylfaen" w:cs="Sylfaen"/>
          <w:szCs w:val="24"/>
          <w:lang w:val="ka-GE"/>
        </w:rPr>
        <w:t>ობრივი</w:t>
      </w:r>
      <w:r w:rsidRPr="00932D08">
        <w:rPr>
          <w:rFonts w:ascii="Sylfaen" w:hAnsi="Sylfaen" w:cs="Sylfaen"/>
          <w:szCs w:val="24"/>
          <w:lang w:val="ka-GE"/>
        </w:rPr>
        <w:t xml:space="preserve"> საცხოვრებელი მისამართის არასრულყოფილად მოწოდების გამო</w:t>
      </w:r>
      <w:r w:rsidR="005322DB">
        <w:rPr>
          <w:rFonts w:ascii="Sylfaen" w:hAnsi="Sylfaen" w:cs="Sylfaen"/>
          <w:szCs w:val="24"/>
          <w:lang w:val="ka-GE"/>
        </w:rPr>
        <w:t>,</w:t>
      </w:r>
      <w:r w:rsidRPr="00932D08">
        <w:rPr>
          <w:rFonts w:ascii="Sylfaen" w:hAnsi="Sylfaen" w:cs="Sylfaen"/>
          <w:szCs w:val="24"/>
          <w:lang w:val="ka-GE"/>
        </w:rPr>
        <w:t xml:space="preserve"> ვერ მოხერხდა ბენეფიციარების იდენტიფიცირება; 3</w:t>
      </w:r>
      <w:r>
        <w:rPr>
          <w:rFonts w:ascii="Sylfaen" w:hAnsi="Sylfaen" w:cs="Sylfaen"/>
          <w:szCs w:val="24"/>
          <w:lang w:val="ka-GE"/>
        </w:rPr>
        <w:t>23</w:t>
      </w:r>
      <w:r w:rsidRPr="00932D08">
        <w:rPr>
          <w:rFonts w:ascii="Sylfaen" w:hAnsi="Sylfaen" w:cs="Sylfaen"/>
          <w:szCs w:val="24"/>
          <w:lang w:val="ka-GE"/>
        </w:rPr>
        <w:t xml:space="preserve"> შემთხვევაში (17%) – განხორციელებული ვიზიტის დროს, ვერ მოხერხდა  ბენეფიციართან შეხვედრა;</w:t>
      </w:r>
      <w:r>
        <w:rPr>
          <w:rFonts w:ascii="Sylfaen" w:hAnsi="Sylfaen" w:cs="Sylfaen"/>
          <w:szCs w:val="24"/>
          <w:lang w:val="ka-GE"/>
        </w:rPr>
        <w:t xml:space="preserve"> </w:t>
      </w:r>
      <w:r w:rsidRPr="00932D08">
        <w:rPr>
          <w:rFonts w:ascii="Sylfaen" w:hAnsi="Sylfaen" w:cs="Sylfaen"/>
          <w:szCs w:val="24"/>
          <w:lang w:val="ka-GE"/>
        </w:rPr>
        <w:t>26 შემთხვევაში  (1.5%) – ბენეფიციარებმა უარი განაცხად</w:t>
      </w:r>
      <w:r w:rsidR="005322DB">
        <w:rPr>
          <w:rFonts w:ascii="Sylfaen" w:hAnsi="Sylfaen" w:cs="Sylfaen"/>
          <w:szCs w:val="24"/>
          <w:lang w:val="ka-GE"/>
        </w:rPr>
        <w:t>ეს</w:t>
      </w:r>
      <w:r w:rsidRPr="00932D08">
        <w:rPr>
          <w:rFonts w:ascii="Sylfaen" w:hAnsi="Sylfaen" w:cs="Sylfaen"/>
          <w:szCs w:val="24"/>
          <w:lang w:val="ka-GE"/>
        </w:rPr>
        <w:t xml:space="preserve"> ინფორმაციის მ</w:t>
      </w:r>
      <w:r w:rsidR="005322DB">
        <w:rPr>
          <w:rFonts w:ascii="Sylfaen" w:hAnsi="Sylfaen" w:cs="Sylfaen"/>
          <w:szCs w:val="24"/>
          <w:lang w:val="ka-GE"/>
        </w:rPr>
        <w:t>ი</w:t>
      </w:r>
      <w:r w:rsidRPr="00932D08">
        <w:rPr>
          <w:rFonts w:ascii="Sylfaen" w:hAnsi="Sylfaen" w:cs="Sylfaen"/>
          <w:szCs w:val="24"/>
          <w:lang w:val="ka-GE"/>
        </w:rPr>
        <w:t>წოდებაზე.</w:t>
      </w:r>
    </w:p>
    <w:p w:rsidR="00A6488D" w:rsidRDefault="005322DB"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აღნიშნულმა სტატისტიკურმა მონაცემებმა </w:t>
      </w:r>
      <w:r w:rsidR="00A6488D">
        <w:rPr>
          <w:rFonts w:ascii="Sylfaen" w:hAnsi="Sylfaen" w:cs="Sylfaen"/>
          <w:szCs w:val="24"/>
          <w:lang w:val="ka-GE"/>
        </w:rPr>
        <w:t>ცხადყო, რომ გეგმიური ამბულატორიული მომსახურების მიმწოდებელი სამედიცინო დაწესებულებების მხრიდან არ ხორციელდებოდა ნაკისრი ვალდებულებების სათანადო</w:t>
      </w:r>
      <w:r w:rsidR="00996CAA">
        <w:rPr>
          <w:rFonts w:ascii="Sylfaen" w:hAnsi="Sylfaen" w:cs="Sylfaen"/>
          <w:szCs w:val="24"/>
          <w:lang w:val="ka-GE"/>
        </w:rPr>
        <w:t>დ</w:t>
      </w:r>
      <w:r w:rsidR="00A6488D">
        <w:rPr>
          <w:rFonts w:ascii="Sylfaen" w:hAnsi="Sylfaen" w:cs="Sylfaen"/>
          <w:szCs w:val="24"/>
          <w:lang w:val="ka-GE"/>
        </w:rPr>
        <w:t xml:space="preserve"> შესრულება, მათ შორის, მოსახლეობას არ მიეწოდებოდა სრულფასოვანი ინფორმაცია პროგრამით გათვალისწინებულ უფლებებსა და </w:t>
      </w:r>
      <w:r w:rsidR="00A6488D">
        <w:rPr>
          <w:rFonts w:ascii="Sylfaen" w:hAnsi="Sylfaen" w:cs="Sylfaen"/>
          <w:szCs w:val="24"/>
          <w:lang w:val="ka-GE"/>
        </w:rPr>
        <w:lastRenderedPageBreak/>
        <w:t>ამ უფლებების რეალიზაციის  კანონიერ საშუალებებზე, რაც, თავის მხრივ, გავლენას ახდენდა პროგრამით სარგებლობასთან დაკავშირებით მოსახლეობის კმაყოფილების დონეზე.</w:t>
      </w:r>
    </w:p>
    <w:p w:rsidR="00AA0DCB" w:rsidRDefault="00A6488D"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შექმნილმა ფაქტობრივმა გარემოებებმა წარმოშვა გეგმიური ამბულატორიული მომსახურების მიმწოდებელი სამედიცინო დაწესებულებების პასუხისმგებლობის გამკაცრების აუცილებლობა პროგრამით გათვალისწინებული საჯარიმო სანქციების გაზრდის გზით. </w:t>
      </w:r>
    </w:p>
    <w:p w:rsidR="00A6488D" w:rsidRDefault="00A6488D" w:rsidP="00F74B37">
      <w:pPr>
        <w:spacing w:line="360" w:lineRule="auto"/>
        <w:ind w:firstLine="720"/>
        <w:jc w:val="both"/>
        <w:rPr>
          <w:rFonts w:ascii="Sylfaen" w:hAnsi="Sylfaen" w:cs="Sylfaen"/>
          <w:szCs w:val="24"/>
          <w:lang w:val="ka-GE"/>
        </w:rPr>
      </w:pPr>
      <w:r>
        <w:rPr>
          <w:rFonts w:ascii="Sylfaen" w:hAnsi="Sylfaen" w:cs="Sylfaen"/>
          <w:szCs w:val="24"/>
          <w:lang w:val="ka-GE"/>
        </w:rPr>
        <w:t xml:space="preserve">შესაბამისად, 2014 წლის 11 თებერვლამდე არსებული საჯარიმო სანქციის განმსაზღვრელი ნორმა (მუხლი 19, პუნქტი 14: </w:t>
      </w:r>
      <w:r w:rsidR="00647392">
        <w:rPr>
          <w:rFonts w:ascii="Sylfaen" w:hAnsi="Sylfaen" w:cs="Sylfaen"/>
          <w:szCs w:val="24"/>
          <w:lang w:val="ka-GE"/>
        </w:rPr>
        <w:t>„</w:t>
      </w:r>
      <w:r w:rsidR="00647392" w:rsidRPr="00647392">
        <w:rPr>
          <w:rFonts w:ascii="Sylfaen" w:hAnsi="Sylfaen" w:cs="Sylfaen"/>
          <w:szCs w:val="24"/>
          <w:lang w:val="ka-GE"/>
        </w:rPr>
        <w:t>თუ დაწესებულება დაფინანსებას იღებს გლობალური ბიუჯეტის პრინციპით (კაპიტაციით), რევიზიისას გამოვლენილი დარღვევების შემთხვევაში საჯარიმო სანქციების ოდენობა განისაზღვრება თითოეულ შემთხვევაზე შესაბამის თვეში ასანაზღაურებელი თანხის 0,5%-ით, მაგრამ არაუმეტეს თვეში ჯამურად 3,000 ლარისა</w:t>
      </w:r>
      <w:r w:rsidR="00647392">
        <w:rPr>
          <w:rFonts w:ascii="Sylfaen" w:hAnsi="Sylfaen" w:cs="Sylfaen"/>
          <w:szCs w:val="24"/>
          <w:lang w:val="ka-GE"/>
        </w:rPr>
        <w:t>“), ჩამოყალიბდა შემდეგი რედაქციით:</w:t>
      </w:r>
    </w:p>
    <w:p w:rsidR="00A6488D" w:rsidRPr="00BF7ED9" w:rsidRDefault="00BF7ED9" w:rsidP="00F74B37">
      <w:pPr>
        <w:spacing w:line="360" w:lineRule="auto"/>
        <w:ind w:firstLine="720"/>
        <w:jc w:val="both"/>
        <w:rPr>
          <w:rFonts w:ascii="Sylfaen" w:hAnsi="Sylfaen" w:cs="Sylfaen"/>
          <w:szCs w:val="24"/>
        </w:rPr>
      </w:pPr>
      <w:r>
        <w:rPr>
          <w:rFonts w:ascii="Sylfaen" w:hAnsi="Sylfaen" w:cs="Sylfaen"/>
          <w:szCs w:val="24"/>
        </w:rPr>
        <w:t>“</w:t>
      </w:r>
      <w:proofErr w:type="gramStart"/>
      <w:r w:rsidRPr="00BF7ED9">
        <w:rPr>
          <w:rFonts w:ascii="Sylfaen" w:hAnsi="Sylfaen" w:cs="Sylfaen"/>
          <w:szCs w:val="24"/>
          <w:lang w:val="ka-GE"/>
        </w:rPr>
        <w:t>თუ</w:t>
      </w:r>
      <w:proofErr w:type="gramEnd"/>
      <w:r w:rsidRPr="00BF7ED9">
        <w:rPr>
          <w:rFonts w:ascii="Sylfaen" w:hAnsi="Sylfaen" w:cs="Sylfaen"/>
          <w:szCs w:val="24"/>
          <w:lang w:val="ka-GE"/>
        </w:rPr>
        <w:t xml:space="preserve"> დაწესებულება დაფინანსებას იღებს გლობალური ბიუჯეტის პრინციპით (კაპიტაციით), ზედამხედველობის ნებისმიერ ეტაპზე გამოვლენილი დარღვევების შემთხვევაში, საჯარიმო სანქციების ოდენობა განისაზღვრება თითოეულ შემთხვევაზე შესაბამის თვეში ასანაზღაურებელი თანხის ორმაგი ოდენობით.</w:t>
      </w:r>
      <w:r>
        <w:rPr>
          <w:rFonts w:ascii="Sylfaen" w:hAnsi="Sylfaen" w:cs="Sylfaen"/>
          <w:szCs w:val="24"/>
        </w:rPr>
        <w:t>”</w:t>
      </w:r>
    </w:p>
    <w:p w:rsidR="00F74B37" w:rsidRDefault="00F74B37"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აღნიშნული ცვლილებებ</w:t>
      </w:r>
      <w:r w:rsidR="00B53C26">
        <w:rPr>
          <w:rFonts w:ascii="Sylfaen" w:hAnsi="Sylfaen" w:cs="Sylfaen"/>
          <w:szCs w:val="24"/>
          <w:lang w:val="ka-GE"/>
        </w:rPr>
        <w:t xml:space="preserve">ა ასევე მიზნად </w:t>
      </w:r>
      <w:r w:rsidRPr="00F74B37">
        <w:rPr>
          <w:rFonts w:ascii="Sylfaen" w:hAnsi="Sylfaen" w:cs="Sylfaen"/>
          <w:szCs w:val="24"/>
          <w:lang w:val="ka-GE"/>
        </w:rPr>
        <w:t>ისახავ</w:t>
      </w:r>
      <w:r w:rsidR="00B53C26">
        <w:rPr>
          <w:rFonts w:ascii="Sylfaen" w:hAnsi="Sylfaen" w:cs="Sylfaen"/>
          <w:szCs w:val="24"/>
          <w:lang w:val="ka-GE"/>
        </w:rPr>
        <w:t>და</w:t>
      </w:r>
      <w:r w:rsidRPr="00F74B37">
        <w:rPr>
          <w:rFonts w:ascii="Sylfaen" w:hAnsi="Sylfaen" w:cs="Sylfaen"/>
          <w:szCs w:val="24"/>
          <w:lang w:val="ka-GE"/>
        </w:rPr>
        <w:t xml:space="preserve"> პროგრამის ადმინისტრირების გაუმჯობესებას, პროგრამული თანხების რაციონალური ხარჯვის უზრუნველყოფას, პროგრამის ფარგლებში შესაბამისი (სამედიცინო) მომსახურების მიმწოდებელი სუბიექტების კეთილსინდისიერი ქცევის სტანდარტის ფორმირების ხელშეწყობას და პროგრამის ფარგლებში, მათი მხრიდან საშემსრულებლო დისციპლინის ამაღლებას.</w:t>
      </w:r>
    </w:p>
    <w:p w:rsidR="00692E29"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 xml:space="preserve">ზემოაღნიშნული ცვლილებების განხორციელების შემდგომ, მიღებულ იქნა გადაწყვეტილება და 2017 წლის ივნის-ივლისის თვეებში პროგრამის გეგმიური ამბულატორიული მომსახურების მიმწოდებელ ყველა სამედიცინო დაწესებულებაში (არსებული ადამიანური რესურსებიდან გამომდინარე, თითქმის ერთდროულად) დაილუქა მათთან არსებული, პროგრამის გეგმიური ამბულატორიული სერვისით მოსარგებლეების სარეგისტაციო დოკუმენტაცია (როგორც მკაცრი, ასევე, არამკაცრი თანხმობის ფორმები), რის  შემდგომაც დაიწყო კონტროლის ღონისძიებების განხორციელება. აღნიშნულით ყველა </w:t>
      </w:r>
      <w:r>
        <w:rPr>
          <w:rFonts w:ascii="Sylfaen" w:hAnsi="Sylfaen" w:cs="Sylfaen"/>
          <w:szCs w:val="24"/>
          <w:lang w:val="ka-GE"/>
        </w:rPr>
        <w:lastRenderedPageBreak/>
        <w:t>სამედიცინო დაწესებულებას შეექმნა თანაბარი მდგომარეობა და გამოირიცხა რომელიმე მათგანისათვის, დროის სხვადასხვა პერიოდში კონტროლის განხორციელების გამო, პრივილეგირებული პირობების შექმნა.</w:t>
      </w:r>
    </w:p>
    <w:p w:rsidR="00692E29"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Pr>
          <w:rFonts w:ascii="Sylfaen" w:hAnsi="Sylfaen" w:cs="Sylfaen"/>
          <w:szCs w:val="24"/>
          <w:lang w:val="ka-GE"/>
        </w:rPr>
        <w:t>2016-2018 წლების საანგარიშგებო პერიოდში კაპიტაციური დაფინანსებით პროგრამაში მონაწილე სამედიცინო დაწესებულებების კონტროლის ღინისძიებების (რეგისტრაციის წარმოების კუთხით</w:t>
      </w:r>
      <w:r w:rsidRPr="00AA0DCB">
        <w:rPr>
          <w:szCs w:val="24"/>
          <w:lang w:val="ka-GE"/>
        </w:rPr>
        <w:t xml:space="preserve"> </w:t>
      </w:r>
      <w:r w:rsidRPr="00AA0DCB">
        <w:rPr>
          <w:rFonts w:ascii="Sylfaen" w:hAnsi="Sylfaen" w:cs="Sylfaen"/>
          <w:szCs w:val="24"/>
          <w:lang w:val="ka-GE"/>
        </w:rPr>
        <w:t>გამოვლენილი</w:t>
      </w:r>
      <w:r w:rsidRPr="00AA0DCB">
        <w:rPr>
          <w:szCs w:val="24"/>
          <w:lang w:val="ka-GE"/>
        </w:rPr>
        <w:t xml:space="preserve"> </w:t>
      </w:r>
      <w:r w:rsidRPr="00AA0DCB">
        <w:rPr>
          <w:rFonts w:ascii="Sylfaen" w:hAnsi="Sylfaen" w:cs="Sylfaen"/>
          <w:szCs w:val="24"/>
          <w:lang w:val="ka-GE"/>
        </w:rPr>
        <w:t>დარღვევები</w:t>
      </w:r>
      <w:r>
        <w:rPr>
          <w:rFonts w:ascii="Sylfaen" w:hAnsi="Sylfaen" w:cs="Sylfaen"/>
          <w:szCs w:val="24"/>
          <w:lang w:val="ka-GE"/>
        </w:rPr>
        <w:t>)  შედეგად, მათ მიმართ სულ, დარიცხულ იქნა 56,8 მლნ.ლარი. საიდანაც დღეისათვის დაფარულია 12,</w:t>
      </w:r>
      <w:r w:rsidR="000847BF">
        <w:rPr>
          <w:rFonts w:ascii="Sylfaen" w:hAnsi="Sylfaen" w:cs="Sylfaen"/>
          <w:szCs w:val="24"/>
          <w:lang w:val="ka-GE"/>
        </w:rPr>
        <w:t>8</w:t>
      </w:r>
      <w:r>
        <w:rPr>
          <w:rFonts w:ascii="Sylfaen" w:hAnsi="Sylfaen" w:cs="Sylfaen"/>
          <w:szCs w:val="24"/>
          <w:lang w:val="ka-GE"/>
        </w:rPr>
        <w:t xml:space="preserve"> მლნ. ლარი, ხოლო გადასახდელია </w:t>
      </w:r>
      <w:r w:rsidR="000847BF">
        <w:rPr>
          <w:rFonts w:ascii="Sylfaen" w:hAnsi="Sylfaen" w:cs="Sylfaen"/>
          <w:szCs w:val="24"/>
          <w:lang w:val="ka-GE"/>
        </w:rPr>
        <w:t>44</w:t>
      </w:r>
      <w:r>
        <w:rPr>
          <w:rFonts w:ascii="Sylfaen" w:hAnsi="Sylfaen" w:cs="Sylfaen"/>
          <w:szCs w:val="24"/>
          <w:lang w:val="ka-GE"/>
        </w:rPr>
        <w:t xml:space="preserve"> მლნ.ლარი (დანართი თან ერთვის). </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rFonts w:ascii="Sylfaen" w:hAnsi="Sylfaen" w:cs="Sylfaen"/>
          <w:szCs w:val="24"/>
          <w:lang w:val="ka-GE"/>
        </w:rPr>
        <w:t>გეგმიური</w:t>
      </w:r>
      <w:r w:rsidRPr="00AA0DCB">
        <w:rPr>
          <w:szCs w:val="24"/>
          <w:lang w:val="ka-GE"/>
        </w:rPr>
        <w:t xml:space="preserve"> </w:t>
      </w:r>
      <w:r w:rsidRPr="00AA0DCB">
        <w:rPr>
          <w:rFonts w:ascii="Sylfaen" w:hAnsi="Sylfaen" w:cs="Sylfaen"/>
          <w:szCs w:val="24"/>
          <w:lang w:val="ka-GE"/>
        </w:rPr>
        <w:t>ამბულატორიული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მიმწოდებელი</w:t>
      </w:r>
      <w:r w:rsidRPr="00AA0DCB">
        <w:rPr>
          <w:szCs w:val="24"/>
          <w:lang w:val="ka-GE"/>
        </w:rPr>
        <w:t xml:space="preserve"> </w:t>
      </w:r>
      <w:r w:rsidRPr="00AA0DCB">
        <w:rPr>
          <w:rFonts w:ascii="Sylfaen" w:hAnsi="Sylfaen" w:cs="Sylfaen"/>
          <w:szCs w:val="24"/>
          <w:lang w:val="ka-GE"/>
        </w:rPr>
        <w:t>დაწესებულებების</w:t>
      </w:r>
      <w:r w:rsidRPr="00AA0DCB">
        <w:rPr>
          <w:szCs w:val="24"/>
          <w:lang w:val="ka-GE"/>
        </w:rPr>
        <w:t xml:space="preserve"> </w:t>
      </w:r>
      <w:r w:rsidRPr="00AA0DCB">
        <w:rPr>
          <w:rFonts w:ascii="Sylfaen" w:hAnsi="Sylfaen" w:cs="Sylfaen"/>
          <w:szCs w:val="24"/>
          <w:lang w:val="ka-GE"/>
        </w:rPr>
        <w:t>კონტროლის</w:t>
      </w:r>
      <w:r w:rsidRPr="00AA0DCB">
        <w:rPr>
          <w:szCs w:val="24"/>
          <w:lang w:val="ka-GE"/>
        </w:rPr>
        <w:t xml:space="preserve"> </w:t>
      </w:r>
      <w:r w:rsidRPr="00AA0DCB">
        <w:rPr>
          <w:rFonts w:ascii="Sylfaen" w:hAnsi="Sylfaen" w:cs="Sylfaen"/>
          <w:szCs w:val="24"/>
          <w:lang w:val="ka-GE"/>
        </w:rPr>
        <w:t>ღონისძიებების</w:t>
      </w:r>
      <w:r w:rsidRPr="00AA0DCB">
        <w:rPr>
          <w:szCs w:val="24"/>
          <w:lang w:val="ka-GE"/>
        </w:rPr>
        <w:t xml:space="preserve"> </w:t>
      </w:r>
      <w:r w:rsidRPr="00AA0DCB">
        <w:rPr>
          <w:rFonts w:ascii="Sylfaen" w:hAnsi="Sylfaen" w:cs="Sylfaen"/>
          <w:szCs w:val="24"/>
          <w:lang w:val="ka-GE"/>
        </w:rPr>
        <w:t>შედეგად</w:t>
      </w:r>
      <w:r>
        <w:rPr>
          <w:rFonts w:ascii="Sylfaen" w:hAnsi="Sylfaen" w:cs="Sylfaen"/>
          <w:szCs w:val="24"/>
          <w:lang w:val="ka-GE"/>
        </w:rPr>
        <w:t>, მოსარგებლეთა რეგისტრაციის წარმოების კუთხით</w:t>
      </w:r>
      <w:r w:rsidRPr="00AA0DCB">
        <w:rPr>
          <w:szCs w:val="24"/>
          <w:lang w:val="ka-GE"/>
        </w:rPr>
        <w:t xml:space="preserve"> </w:t>
      </w:r>
      <w:r w:rsidRPr="00AA0DCB">
        <w:rPr>
          <w:rFonts w:ascii="Sylfaen" w:hAnsi="Sylfaen" w:cs="Sylfaen"/>
          <w:szCs w:val="24"/>
          <w:lang w:val="ka-GE"/>
        </w:rPr>
        <w:t>გამოვლენილი</w:t>
      </w:r>
      <w:r w:rsidRPr="00AA0DCB">
        <w:rPr>
          <w:szCs w:val="24"/>
          <w:lang w:val="ka-GE"/>
        </w:rPr>
        <w:t xml:space="preserve"> </w:t>
      </w:r>
      <w:r w:rsidRPr="00AA0DCB">
        <w:rPr>
          <w:rFonts w:ascii="Sylfaen" w:hAnsi="Sylfaen" w:cs="Sylfaen"/>
          <w:szCs w:val="24"/>
          <w:lang w:val="ka-GE"/>
        </w:rPr>
        <w:t>დარღვევები</w:t>
      </w:r>
      <w:r w:rsidRPr="00AA0DCB">
        <w:rPr>
          <w:szCs w:val="24"/>
          <w:lang w:val="ka-GE"/>
        </w:rPr>
        <w:t xml:space="preserve">, </w:t>
      </w:r>
      <w:r w:rsidRPr="00AA0DCB">
        <w:rPr>
          <w:rFonts w:ascii="Sylfaen" w:hAnsi="Sylfaen" w:cs="Sylfaen"/>
          <w:szCs w:val="24"/>
          <w:lang w:val="ka-GE"/>
        </w:rPr>
        <w:t>ძირითადად</w:t>
      </w:r>
      <w:r w:rsidRPr="00AA0DCB">
        <w:rPr>
          <w:szCs w:val="24"/>
          <w:lang w:val="ka-GE"/>
        </w:rPr>
        <w:t xml:space="preserve">, </w:t>
      </w:r>
      <w:r w:rsidRPr="00AA0DCB">
        <w:rPr>
          <w:rFonts w:ascii="Sylfaen" w:hAnsi="Sylfaen" w:cs="Sylfaen"/>
          <w:szCs w:val="24"/>
          <w:lang w:val="ka-GE"/>
        </w:rPr>
        <w:t>შემდეგი</w:t>
      </w:r>
      <w:r w:rsidRPr="00AA0DCB">
        <w:rPr>
          <w:szCs w:val="24"/>
          <w:lang w:val="ka-GE"/>
        </w:rPr>
        <w:t xml:space="preserve"> </w:t>
      </w:r>
      <w:r w:rsidRPr="00AA0DCB">
        <w:rPr>
          <w:rFonts w:ascii="Sylfaen" w:hAnsi="Sylfaen" w:cs="Sylfaen"/>
          <w:szCs w:val="24"/>
          <w:lang w:val="ka-GE"/>
        </w:rPr>
        <w:t>სახისაა</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 xml:space="preserve"> - </w:t>
      </w:r>
      <w:r w:rsidRPr="00AA0DCB">
        <w:rPr>
          <w:rFonts w:ascii="Sylfaen" w:hAnsi="Sylfaen" w:cs="Sylfaen"/>
          <w:szCs w:val="24"/>
          <w:lang w:val="ka-GE"/>
        </w:rPr>
        <w:t>ძირითად</w:t>
      </w:r>
      <w:r w:rsidRPr="00AA0DCB">
        <w:rPr>
          <w:szCs w:val="24"/>
          <w:lang w:val="ka-GE"/>
        </w:rPr>
        <w:t xml:space="preserve"> </w:t>
      </w:r>
      <w:r w:rsidRPr="00AA0DCB">
        <w:rPr>
          <w:rFonts w:ascii="Sylfaen" w:hAnsi="Sylfaen" w:cs="Sylfaen"/>
          <w:szCs w:val="24"/>
          <w:lang w:val="ka-GE"/>
        </w:rPr>
        <w:t>კონტიგენტად</w:t>
      </w:r>
      <w:r w:rsidRPr="00AA0DCB">
        <w:rPr>
          <w:szCs w:val="24"/>
          <w:lang w:val="ka-GE"/>
        </w:rPr>
        <w:t xml:space="preserve"> (</w:t>
      </w:r>
      <w:r w:rsidRPr="00AA0DCB">
        <w:rPr>
          <w:rFonts w:ascii="Sylfaen" w:hAnsi="Sylfaen" w:cs="Sylfaen"/>
          <w:szCs w:val="24"/>
          <w:lang w:val="ka-GE"/>
        </w:rPr>
        <w:t>ქალაქში</w:t>
      </w:r>
      <w:r w:rsidRPr="00AA0DCB">
        <w:rPr>
          <w:szCs w:val="24"/>
          <w:lang w:val="ka-GE"/>
        </w:rPr>
        <w:t xml:space="preserve"> </w:t>
      </w:r>
      <w:r w:rsidRPr="00AA0DCB">
        <w:rPr>
          <w:rFonts w:ascii="Sylfaen" w:hAnsi="Sylfaen" w:cs="Sylfaen"/>
          <w:szCs w:val="24"/>
          <w:lang w:val="ka-GE"/>
        </w:rPr>
        <w:t>მცხოვრები</w:t>
      </w:r>
      <w:r w:rsidRPr="00AA0DCB">
        <w:rPr>
          <w:szCs w:val="24"/>
          <w:lang w:val="ka-GE"/>
        </w:rPr>
        <w:t xml:space="preserve"> </w:t>
      </w:r>
      <w:r w:rsidRPr="00AA0DCB">
        <w:rPr>
          <w:rFonts w:ascii="Sylfaen" w:hAnsi="Sylfaen" w:cs="Sylfaen"/>
          <w:szCs w:val="24"/>
          <w:lang w:val="ka-GE"/>
        </w:rPr>
        <w:t>მოსახლეობა</w:t>
      </w:r>
      <w:r w:rsidRPr="00AA0DCB">
        <w:rPr>
          <w:szCs w:val="24"/>
          <w:lang w:val="ka-GE"/>
        </w:rPr>
        <w:t xml:space="preserve">) </w:t>
      </w:r>
      <w:r w:rsidRPr="00AA0DCB">
        <w:rPr>
          <w:rFonts w:ascii="Sylfaen" w:hAnsi="Sylfaen" w:cs="Sylfaen"/>
          <w:szCs w:val="24"/>
          <w:lang w:val="ka-GE"/>
        </w:rPr>
        <w:t>რეგისტრირებულია</w:t>
      </w:r>
      <w:r w:rsidRPr="00AA0DCB">
        <w:rPr>
          <w:szCs w:val="24"/>
          <w:lang w:val="ka-GE"/>
        </w:rPr>
        <w:t xml:space="preserve"> </w:t>
      </w:r>
      <w:r w:rsidRPr="00AA0DCB">
        <w:rPr>
          <w:rFonts w:ascii="Sylfaen" w:hAnsi="Sylfaen" w:cs="Sylfaen"/>
          <w:szCs w:val="24"/>
          <w:lang w:val="ka-GE"/>
        </w:rPr>
        <w:t>დამატებითი</w:t>
      </w:r>
      <w:r w:rsidRPr="00AA0DCB">
        <w:rPr>
          <w:szCs w:val="24"/>
          <w:lang w:val="ka-GE"/>
        </w:rPr>
        <w:t xml:space="preserve"> </w:t>
      </w:r>
      <w:r w:rsidRPr="00AA0DCB">
        <w:rPr>
          <w:rFonts w:ascii="Sylfaen" w:hAnsi="Sylfaen" w:cs="Sylfaen"/>
          <w:szCs w:val="24"/>
          <w:lang w:val="ka-GE"/>
        </w:rPr>
        <w:t>კონტიგენტი</w:t>
      </w:r>
      <w:r w:rsidRPr="00AA0DCB">
        <w:rPr>
          <w:szCs w:val="24"/>
          <w:lang w:val="ka-GE"/>
        </w:rPr>
        <w:t xml:space="preserve"> (</w:t>
      </w:r>
      <w:r w:rsidRPr="00AA0DCB">
        <w:rPr>
          <w:rFonts w:ascii="Sylfaen" w:hAnsi="Sylfaen" w:cs="Sylfaen"/>
          <w:szCs w:val="24"/>
          <w:lang w:val="ka-GE"/>
        </w:rPr>
        <w:t>სოფლად</w:t>
      </w:r>
      <w:r w:rsidRPr="00AA0DCB">
        <w:rPr>
          <w:szCs w:val="24"/>
          <w:lang w:val="ka-GE"/>
        </w:rPr>
        <w:t xml:space="preserve"> </w:t>
      </w:r>
      <w:r w:rsidRPr="00AA0DCB">
        <w:rPr>
          <w:rFonts w:ascii="Sylfaen" w:hAnsi="Sylfaen" w:cs="Sylfaen"/>
          <w:szCs w:val="24"/>
          <w:lang w:val="ka-GE"/>
        </w:rPr>
        <w:t>მცხოვრები</w:t>
      </w:r>
      <w:r w:rsidRPr="00AA0DCB">
        <w:rPr>
          <w:szCs w:val="24"/>
          <w:lang w:val="ka-GE"/>
        </w:rPr>
        <w:t xml:space="preserve"> </w:t>
      </w:r>
      <w:r w:rsidRPr="00AA0DCB">
        <w:rPr>
          <w:rFonts w:ascii="Sylfaen" w:hAnsi="Sylfaen" w:cs="Sylfaen"/>
          <w:szCs w:val="24"/>
          <w:lang w:val="ka-GE"/>
        </w:rPr>
        <w:t>მოსახლეობა</w:t>
      </w:r>
      <w:r w:rsidRPr="00AA0DCB">
        <w:rPr>
          <w:szCs w:val="24"/>
          <w:lang w:val="ka-GE"/>
        </w:rPr>
        <w:t xml:space="preserve">, </w:t>
      </w:r>
      <w:r w:rsidRPr="00AA0DCB">
        <w:rPr>
          <w:rFonts w:ascii="Sylfaen" w:hAnsi="Sylfaen" w:cs="Sylfaen"/>
          <w:szCs w:val="24"/>
          <w:lang w:val="ka-GE"/>
        </w:rPr>
        <w:t>რომელთა</w:t>
      </w:r>
      <w:r w:rsidRPr="00AA0DCB">
        <w:rPr>
          <w:szCs w:val="24"/>
          <w:lang w:val="ka-GE"/>
        </w:rPr>
        <w:t xml:space="preserve"> </w:t>
      </w:r>
      <w:r w:rsidRPr="00AA0DCB">
        <w:rPr>
          <w:rFonts w:ascii="Sylfaen" w:hAnsi="Sylfaen" w:cs="Sylfaen"/>
          <w:szCs w:val="24"/>
          <w:lang w:val="ka-GE"/>
        </w:rPr>
        <w:t>მიმართ</w:t>
      </w:r>
      <w:r w:rsidRPr="00AA0DCB">
        <w:rPr>
          <w:szCs w:val="24"/>
          <w:lang w:val="ka-GE"/>
        </w:rPr>
        <w:t xml:space="preserve"> </w:t>
      </w:r>
      <w:r w:rsidRPr="00AA0DCB">
        <w:rPr>
          <w:rFonts w:ascii="Sylfaen" w:hAnsi="Sylfaen" w:cs="Sylfaen"/>
          <w:szCs w:val="24"/>
          <w:lang w:val="ka-GE"/>
        </w:rPr>
        <w:t>გაწეული</w:t>
      </w:r>
      <w:r w:rsidRPr="00AA0DCB">
        <w:rPr>
          <w:szCs w:val="24"/>
          <w:lang w:val="ka-GE"/>
        </w:rPr>
        <w:t xml:space="preserve"> </w:t>
      </w:r>
      <w:r w:rsidRPr="00AA0DCB">
        <w:rPr>
          <w:rFonts w:ascii="Sylfaen" w:hAnsi="Sylfaen" w:cs="Sylfaen"/>
          <w:szCs w:val="24"/>
          <w:lang w:val="ka-GE"/>
        </w:rPr>
        <w:t>გეგმიური</w:t>
      </w:r>
      <w:r w:rsidRPr="00AA0DCB">
        <w:rPr>
          <w:szCs w:val="24"/>
          <w:lang w:val="ka-GE"/>
        </w:rPr>
        <w:t xml:space="preserve"> </w:t>
      </w:r>
      <w:r w:rsidRPr="00AA0DCB">
        <w:rPr>
          <w:rFonts w:ascii="Sylfaen" w:hAnsi="Sylfaen" w:cs="Sylfaen"/>
          <w:szCs w:val="24"/>
          <w:lang w:val="ka-GE"/>
        </w:rPr>
        <w:t>ამბულატორიული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გარკვეული</w:t>
      </w:r>
      <w:r w:rsidRPr="00AA0DCB">
        <w:rPr>
          <w:szCs w:val="24"/>
          <w:lang w:val="ka-GE"/>
        </w:rPr>
        <w:t xml:space="preserve"> </w:t>
      </w:r>
      <w:r w:rsidRPr="00AA0DCB">
        <w:rPr>
          <w:rFonts w:ascii="Sylfaen" w:hAnsi="Sylfaen" w:cs="Sylfaen"/>
          <w:szCs w:val="24"/>
          <w:lang w:val="ka-GE"/>
        </w:rPr>
        <w:t>მოცულობა</w:t>
      </w:r>
      <w:r w:rsidRPr="00AA0DCB">
        <w:rPr>
          <w:szCs w:val="24"/>
          <w:lang w:val="ka-GE"/>
        </w:rPr>
        <w:t xml:space="preserve"> </w:t>
      </w:r>
      <w:r w:rsidRPr="00AA0DCB">
        <w:rPr>
          <w:rFonts w:ascii="Sylfaen" w:hAnsi="Sylfaen" w:cs="Sylfaen"/>
          <w:szCs w:val="24"/>
          <w:lang w:val="ka-GE"/>
        </w:rPr>
        <w:t>შესაბამის</w:t>
      </w:r>
      <w:r w:rsidRPr="00AA0DCB">
        <w:rPr>
          <w:szCs w:val="24"/>
          <w:lang w:val="ka-GE"/>
        </w:rPr>
        <w:t xml:space="preserve"> </w:t>
      </w:r>
      <w:r w:rsidRPr="00AA0DCB">
        <w:rPr>
          <w:rFonts w:ascii="Sylfaen" w:hAnsi="Sylfaen" w:cs="Sylfaen"/>
          <w:szCs w:val="24"/>
          <w:lang w:val="ka-GE"/>
        </w:rPr>
        <w:t>შემთხვევებში</w:t>
      </w:r>
      <w:r w:rsidRPr="00AA0DCB">
        <w:rPr>
          <w:szCs w:val="24"/>
          <w:lang w:val="ka-GE"/>
        </w:rPr>
        <w:t xml:space="preserve"> </w:t>
      </w:r>
      <w:r w:rsidRPr="00AA0DCB">
        <w:rPr>
          <w:rFonts w:ascii="Sylfaen" w:hAnsi="Sylfaen" w:cs="Sylfaen"/>
          <w:szCs w:val="24"/>
          <w:lang w:val="ka-GE"/>
        </w:rPr>
        <w:t>ფინანსდება</w:t>
      </w:r>
      <w:r w:rsidRPr="00AA0DCB">
        <w:rPr>
          <w:szCs w:val="24"/>
          <w:lang w:val="ka-GE"/>
        </w:rPr>
        <w:t xml:space="preserve"> „</w:t>
      </w:r>
      <w:r w:rsidRPr="00AA0DCB">
        <w:rPr>
          <w:rFonts w:ascii="Sylfaen" w:hAnsi="Sylfaen" w:cs="Sylfaen"/>
          <w:szCs w:val="24"/>
          <w:lang w:val="ka-GE"/>
        </w:rPr>
        <w:t>სოფლის</w:t>
      </w:r>
      <w:r w:rsidRPr="00AA0DCB">
        <w:rPr>
          <w:szCs w:val="24"/>
          <w:lang w:val="ka-GE"/>
        </w:rPr>
        <w:t xml:space="preserve"> </w:t>
      </w:r>
      <w:r w:rsidRPr="00AA0DCB">
        <w:rPr>
          <w:rFonts w:ascii="Sylfaen" w:hAnsi="Sylfaen" w:cs="Sylfaen"/>
          <w:szCs w:val="24"/>
          <w:lang w:val="ka-GE"/>
        </w:rPr>
        <w:t>ექიმის</w:t>
      </w:r>
      <w:r w:rsidRPr="00AA0DCB">
        <w:rPr>
          <w:szCs w:val="24"/>
          <w:lang w:val="ka-GE"/>
        </w:rPr>
        <w:t xml:space="preserve">“ </w:t>
      </w:r>
      <w:r w:rsidRPr="00AA0DCB">
        <w:rPr>
          <w:rFonts w:ascii="Sylfaen" w:hAnsi="Sylfaen" w:cs="Sylfaen"/>
          <w:szCs w:val="24"/>
          <w:lang w:val="ka-GE"/>
        </w:rPr>
        <w:t>ჯანდაცვის</w:t>
      </w:r>
      <w:r w:rsidRPr="00AA0DCB">
        <w:rPr>
          <w:szCs w:val="24"/>
          <w:lang w:val="ka-GE"/>
        </w:rPr>
        <w:t xml:space="preserve"> </w:t>
      </w:r>
      <w:r w:rsidRPr="00AA0DCB">
        <w:rPr>
          <w:rFonts w:ascii="Sylfaen" w:hAnsi="Sylfaen" w:cs="Sylfaen"/>
          <w:szCs w:val="24"/>
          <w:lang w:val="ka-GE"/>
        </w:rPr>
        <w:t>სახელმწიფო</w:t>
      </w:r>
      <w:r w:rsidRPr="00AA0DCB">
        <w:rPr>
          <w:szCs w:val="24"/>
          <w:lang w:val="ka-GE"/>
        </w:rPr>
        <w:t xml:space="preserve"> </w:t>
      </w:r>
      <w:r w:rsidRPr="00AA0DCB">
        <w:rPr>
          <w:rFonts w:ascii="Sylfaen" w:hAnsi="Sylfaen" w:cs="Sylfaen"/>
          <w:szCs w:val="24"/>
          <w:lang w:val="ka-GE"/>
        </w:rPr>
        <w:t>პროგრამის</w:t>
      </w:r>
      <w:r w:rsidRPr="00AA0DCB">
        <w:rPr>
          <w:szCs w:val="24"/>
          <w:lang w:val="ka-GE"/>
        </w:rPr>
        <w:t xml:space="preserve"> </w:t>
      </w:r>
      <w:r w:rsidRPr="00AA0DCB">
        <w:rPr>
          <w:rFonts w:ascii="Sylfaen" w:hAnsi="Sylfaen" w:cs="Sylfaen"/>
          <w:szCs w:val="24"/>
          <w:lang w:val="ka-GE"/>
        </w:rPr>
        <w:t>ფარგლებში</w:t>
      </w:r>
      <w:r w:rsidRPr="00AA0DCB">
        <w:rPr>
          <w:szCs w:val="24"/>
          <w:lang w:val="ka-GE"/>
        </w:rPr>
        <w:t xml:space="preserve">), </w:t>
      </w:r>
      <w:r w:rsidRPr="00AA0DCB">
        <w:rPr>
          <w:rFonts w:ascii="Sylfaen" w:hAnsi="Sylfaen" w:cs="Sylfaen"/>
          <w:szCs w:val="24"/>
          <w:lang w:val="ka-GE"/>
        </w:rPr>
        <w:t>რის</w:t>
      </w:r>
      <w:r w:rsidRPr="00AA0DCB">
        <w:rPr>
          <w:szCs w:val="24"/>
          <w:lang w:val="ka-GE"/>
        </w:rPr>
        <w:t xml:space="preserve"> </w:t>
      </w:r>
      <w:r w:rsidRPr="00AA0DCB">
        <w:rPr>
          <w:rFonts w:ascii="Sylfaen" w:hAnsi="Sylfaen" w:cs="Sylfaen"/>
          <w:szCs w:val="24"/>
          <w:lang w:val="ka-GE"/>
        </w:rPr>
        <w:t>ხარჯზეც</w:t>
      </w:r>
      <w:r w:rsidRPr="00AA0DCB">
        <w:rPr>
          <w:szCs w:val="24"/>
          <w:lang w:val="ka-GE"/>
        </w:rPr>
        <w:t xml:space="preserve"> </w:t>
      </w:r>
      <w:r w:rsidRPr="00AA0DCB">
        <w:rPr>
          <w:rFonts w:ascii="Sylfaen" w:hAnsi="Sylfaen" w:cs="Sylfaen"/>
          <w:szCs w:val="24"/>
          <w:lang w:val="ka-GE"/>
        </w:rPr>
        <w:t>მოთხოვნილია</w:t>
      </w:r>
      <w:r w:rsidRPr="00AA0DCB">
        <w:rPr>
          <w:szCs w:val="24"/>
          <w:lang w:val="ka-GE"/>
        </w:rPr>
        <w:t xml:space="preserve"> </w:t>
      </w:r>
      <w:r w:rsidRPr="00AA0DCB">
        <w:rPr>
          <w:rFonts w:ascii="Sylfaen" w:hAnsi="Sylfaen" w:cs="Sylfaen"/>
          <w:szCs w:val="24"/>
          <w:lang w:val="ka-GE"/>
        </w:rPr>
        <w:t>არა</w:t>
      </w:r>
      <w:r w:rsidRPr="00AA0DCB">
        <w:rPr>
          <w:szCs w:val="24"/>
          <w:lang w:val="ka-GE"/>
        </w:rPr>
        <w:t xml:space="preserve"> </w:t>
      </w:r>
      <w:r w:rsidRPr="00AA0DCB">
        <w:rPr>
          <w:rFonts w:ascii="Sylfaen" w:hAnsi="Sylfaen" w:cs="Sylfaen"/>
          <w:szCs w:val="24"/>
          <w:lang w:val="ka-GE"/>
        </w:rPr>
        <w:t>დამატებითი</w:t>
      </w:r>
      <w:r w:rsidRPr="00AA0DCB">
        <w:rPr>
          <w:szCs w:val="24"/>
          <w:lang w:val="ka-GE"/>
        </w:rPr>
        <w:t xml:space="preserve">, </w:t>
      </w:r>
      <w:r w:rsidRPr="00AA0DCB">
        <w:rPr>
          <w:rFonts w:ascii="Sylfaen" w:hAnsi="Sylfaen" w:cs="Sylfaen"/>
          <w:szCs w:val="24"/>
          <w:lang w:val="ka-GE"/>
        </w:rPr>
        <w:t>არამედ</w:t>
      </w:r>
      <w:r w:rsidRPr="00AA0DCB">
        <w:rPr>
          <w:szCs w:val="24"/>
          <w:lang w:val="ka-GE"/>
        </w:rPr>
        <w:t xml:space="preserve"> </w:t>
      </w:r>
      <w:r w:rsidRPr="00AA0DCB">
        <w:rPr>
          <w:rFonts w:ascii="Sylfaen" w:hAnsi="Sylfaen" w:cs="Sylfaen"/>
          <w:szCs w:val="24"/>
          <w:lang w:val="ka-GE"/>
        </w:rPr>
        <w:t>ძირითადი</w:t>
      </w:r>
      <w:r w:rsidRPr="00AA0DCB">
        <w:rPr>
          <w:szCs w:val="24"/>
          <w:lang w:val="ka-GE"/>
        </w:rPr>
        <w:t xml:space="preserve"> </w:t>
      </w:r>
      <w:r w:rsidRPr="00AA0DCB">
        <w:rPr>
          <w:rFonts w:ascii="Sylfaen" w:hAnsi="Sylfaen" w:cs="Sylfaen"/>
          <w:szCs w:val="24"/>
          <w:lang w:val="ka-GE"/>
        </w:rPr>
        <w:t>კონტიგენტისათვის</w:t>
      </w:r>
      <w:r w:rsidRPr="00AA0DCB">
        <w:rPr>
          <w:szCs w:val="24"/>
          <w:lang w:val="ka-GE"/>
        </w:rPr>
        <w:t xml:space="preserve"> </w:t>
      </w:r>
      <w:r w:rsidRPr="00AA0DCB">
        <w:rPr>
          <w:rFonts w:ascii="Sylfaen" w:hAnsi="Sylfaen" w:cs="Sylfaen"/>
          <w:szCs w:val="24"/>
          <w:lang w:val="ka-GE"/>
        </w:rPr>
        <w:t>გათვალისწინებული</w:t>
      </w:r>
      <w:r w:rsidRPr="00AA0DCB">
        <w:rPr>
          <w:szCs w:val="24"/>
          <w:lang w:val="ka-GE"/>
        </w:rPr>
        <w:t xml:space="preserve"> </w:t>
      </w:r>
      <w:r w:rsidRPr="00AA0DCB">
        <w:rPr>
          <w:rFonts w:ascii="Sylfaen" w:hAnsi="Sylfaen" w:cs="Sylfaen"/>
          <w:szCs w:val="24"/>
          <w:lang w:val="ka-GE"/>
        </w:rPr>
        <w:t>მომსახურების</w:t>
      </w:r>
      <w:r w:rsidRPr="00AA0DCB">
        <w:rPr>
          <w:szCs w:val="24"/>
          <w:lang w:val="ka-GE"/>
        </w:rPr>
        <w:t xml:space="preserve"> </w:t>
      </w:r>
      <w:r w:rsidRPr="00AA0DCB">
        <w:rPr>
          <w:rFonts w:ascii="Sylfaen" w:hAnsi="Sylfaen" w:cs="Sylfaen"/>
          <w:szCs w:val="24"/>
          <w:lang w:val="ka-GE"/>
        </w:rPr>
        <w:t>საფასური</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მიმწოდებელ</w:t>
      </w:r>
      <w:r w:rsidRPr="00AA0DCB">
        <w:rPr>
          <w:szCs w:val="24"/>
          <w:lang w:val="ka-GE"/>
        </w:rPr>
        <w:t xml:space="preserve"> </w:t>
      </w:r>
      <w:r w:rsidRPr="00AA0DCB">
        <w:rPr>
          <w:rFonts w:ascii="Sylfaen" w:hAnsi="Sylfaen" w:cs="Sylfaen"/>
          <w:szCs w:val="24"/>
          <w:lang w:val="ka-GE"/>
        </w:rPr>
        <w:t>დაესებულებებში</w:t>
      </w:r>
      <w:r w:rsidRPr="00AA0DCB">
        <w:rPr>
          <w:szCs w:val="24"/>
          <w:lang w:val="ka-GE"/>
        </w:rPr>
        <w:t xml:space="preserve">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არის</w:t>
      </w:r>
      <w:r w:rsidRPr="00AA0DCB">
        <w:rPr>
          <w:szCs w:val="24"/>
          <w:lang w:val="ka-GE"/>
        </w:rPr>
        <w:t xml:space="preserve"> </w:t>
      </w:r>
      <w:r w:rsidRPr="00AA0DCB">
        <w:rPr>
          <w:rFonts w:ascii="Sylfaen" w:hAnsi="Sylfaen" w:cs="Sylfaen"/>
          <w:szCs w:val="24"/>
          <w:lang w:val="ka-GE"/>
        </w:rPr>
        <w:t>დაცული</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w:t>
      </w:r>
      <w:r w:rsidRPr="00AA0DCB">
        <w:rPr>
          <w:szCs w:val="24"/>
          <w:lang w:val="ka-GE"/>
        </w:rPr>
        <w:t xml:space="preserve"> - </w:t>
      </w:r>
      <w:r w:rsidRPr="00AA0DCB">
        <w:rPr>
          <w:rFonts w:ascii="Sylfaen" w:hAnsi="Sylfaen" w:cs="Sylfaen"/>
          <w:szCs w:val="24"/>
          <w:lang w:val="ka-GE"/>
        </w:rPr>
        <w:t>პროგრამის</w:t>
      </w:r>
      <w:r w:rsidRPr="00AA0DCB">
        <w:rPr>
          <w:szCs w:val="24"/>
          <w:lang w:val="ka-GE"/>
        </w:rPr>
        <w:t xml:space="preserve"> </w:t>
      </w:r>
      <w:r w:rsidRPr="00AA0DCB">
        <w:rPr>
          <w:rFonts w:ascii="Sylfaen" w:hAnsi="Sylfaen" w:cs="Sylfaen"/>
          <w:szCs w:val="24"/>
          <w:lang w:val="ka-GE"/>
        </w:rPr>
        <w:t>ამოქმედების</w:t>
      </w:r>
      <w:r w:rsidRPr="00AA0DCB">
        <w:rPr>
          <w:szCs w:val="24"/>
          <w:lang w:val="ka-GE"/>
        </w:rPr>
        <w:t xml:space="preserve"> </w:t>
      </w:r>
      <w:r w:rsidRPr="00AA0DCB">
        <w:rPr>
          <w:rFonts w:ascii="Sylfaen" w:hAnsi="Sylfaen" w:cs="Sylfaen"/>
          <w:szCs w:val="24"/>
          <w:lang w:val="ka-GE"/>
        </w:rPr>
        <w:t>დღიდან</w:t>
      </w:r>
      <w:r w:rsidRPr="00AA0DCB">
        <w:rPr>
          <w:szCs w:val="24"/>
          <w:lang w:val="ka-GE"/>
        </w:rPr>
        <w:t xml:space="preserve">, </w:t>
      </w:r>
      <w:r w:rsidRPr="00AA0DCB">
        <w:rPr>
          <w:rFonts w:ascii="Sylfaen" w:hAnsi="Sylfaen" w:cs="Sylfaen"/>
          <w:szCs w:val="24"/>
          <w:lang w:val="ka-GE"/>
        </w:rPr>
        <w:t>გათვალისწინებულია</w:t>
      </w:r>
      <w:r w:rsidRPr="00AA0DCB">
        <w:rPr>
          <w:szCs w:val="24"/>
          <w:lang w:val="ka-GE"/>
        </w:rPr>
        <w:t xml:space="preserve"> </w:t>
      </w:r>
      <w:r w:rsidRPr="00AA0DCB">
        <w:rPr>
          <w:rFonts w:ascii="Sylfaen" w:hAnsi="Sylfaen" w:cs="Sylfaen"/>
          <w:szCs w:val="24"/>
          <w:lang w:val="ka-GE"/>
        </w:rPr>
        <w:t>გეგმიურ</w:t>
      </w:r>
      <w:r w:rsidRPr="00AA0DCB">
        <w:rPr>
          <w:szCs w:val="24"/>
          <w:lang w:val="ka-GE"/>
        </w:rPr>
        <w:t xml:space="preserve"> </w:t>
      </w:r>
      <w:r w:rsidRPr="00AA0DCB">
        <w:rPr>
          <w:rFonts w:ascii="Sylfaen" w:hAnsi="Sylfaen" w:cs="Sylfaen"/>
          <w:szCs w:val="24"/>
          <w:lang w:val="ka-GE"/>
        </w:rPr>
        <w:t>ამბულატორიულ</w:t>
      </w:r>
      <w:r w:rsidRPr="00AA0DCB">
        <w:rPr>
          <w:szCs w:val="24"/>
          <w:lang w:val="ka-GE"/>
        </w:rPr>
        <w:t xml:space="preserve"> </w:t>
      </w:r>
      <w:r w:rsidRPr="00AA0DCB">
        <w:rPr>
          <w:rFonts w:ascii="Sylfaen" w:hAnsi="Sylfaen" w:cs="Sylfaen"/>
          <w:szCs w:val="24"/>
          <w:lang w:val="ka-GE"/>
        </w:rPr>
        <w:t>დაწესებულებებში</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რეგისტრაცია</w:t>
      </w:r>
      <w:r w:rsidRPr="00AA0DCB">
        <w:rPr>
          <w:szCs w:val="24"/>
          <w:lang w:val="ka-GE"/>
        </w:rPr>
        <w:t xml:space="preserve"> </w:t>
      </w:r>
      <w:r w:rsidRPr="00AA0DCB">
        <w:rPr>
          <w:rFonts w:ascii="Sylfaen" w:hAnsi="Sylfaen" w:cs="Sylfaen"/>
          <w:szCs w:val="24"/>
          <w:lang w:val="ka-GE"/>
        </w:rPr>
        <w:t>მხოლოდ</w:t>
      </w:r>
      <w:r w:rsidRPr="00AA0DCB">
        <w:rPr>
          <w:szCs w:val="24"/>
          <w:lang w:val="ka-GE"/>
        </w:rPr>
        <w:t xml:space="preserve"> </w:t>
      </w:r>
      <w:r w:rsidRPr="00AA0DCB">
        <w:rPr>
          <w:rFonts w:ascii="Sylfaen" w:hAnsi="Sylfaen" w:cs="Sylfaen"/>
          <w:szCs w:val="24"/>
          <w:lang w:val="ka-GE"/>
        </w:rPr>
        <w:t>წერილობითი</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ფორმების</w:t>
      </w:r>
      <w:r w:rsidRPr="00AA0DCB">
        <w:rPr>
          <w:szCs w:val="24"/>
          <w:lang w:val="ka-GE"/>
        </w:rPr>
        <w:t xml:space="preserve"> </w:t>
      </w:r>
      <w:r w:rsidRPr="00AA0DCB">
        <w:rPr>
          <w:rFonts w:ascii="Sylfaen" w:hAnsi="Sylfaen" w:cs="Sylfaen"/>
          <w:szCs w:val="24"/>
          <w:lang w:val="ka-GE"/>
        </w:rPr>
        <w:t>საფუძველზე</w:t>
      </w:r>
      <w:r w:rsidRPr="00AA0DCB">
        <w:rPr>
          <w:szCs w:val="24"/>
          <w:lang w:val="ka-GE"/>
        </w:rPr>
        <w:t xml:space="preserve">, </w:t>
      </w:r>
      <w:r w:rsidRPr="00AA0DCB">
        <w:rPr>
          <w:rFonts w:ascii="Sylfaen" w:hAnsi="Sylfaen" w:cs="Sylfaen"/>
          <w:szCs w:val="24"/>
          <w:lang w:val="ka-GE"/>
        </w:rPr>
        <w:t>მათ</w:t>
      </w:r>
      <w:r w:rsidRPr="00AA0DCB">
        <w:rPr>
          <w:szCs w:val="24"/>
          <w:lang w:val="ka-GE"/>
        </w:rPr>
        <w:t xml:space="preserve"> </w:t>
      </w:r>
      <w:r w:rsidRPr="00AA0DCB">
        <w:rPr>
          <w:rFonts w:ascii="Sylfaen" w:hAnsi="Sylfaen" w:cs="Sylfaen"/>
          <w:szCs w:val="24"/>
          <w:lang w:val="ka-GE"/>
        </w:rPr>
        <w:t>შორის</w:t>
      </w:r>
      <w:r w:rsidRPr="00AA0DCB">
        <w:rPr>
          <w:szCs w:val="24"/>
          <w:lang w:val="ka-GE"/>
        </w:rPr>
        <w:t>, (</w:t>
      </w:r>
      <w:r w:rsidRPr="00AA0DCB">
        <w:rPr>
          <w:rFonts w:ascii="Sylfaen" w:hAnsi="Sylfaen" w:cs="Sylfaen"/>
          <w:szCs w:val="24"/>
          <w:lang w:val="ka-GE"/>
        </w:rPr>
        <w:t>მკაცრი</w:t>
      </w:r>
      <w:r w:rsidRPr="00AA0DCB">
        <w:rPr>
          <w:szCs w:val="24"/>
          <w:lang w:val="ka-GE"/>
        </w:rPr>
        <w:t xml:space="preserve"> </w:t>
      </w:r>
      <w:r w:rsidRPr="00AA0DCB">
        <w:rPr>
          <w:rFonts w:ascii="Sylfaen" w:hAnsi="Sylfaen" w:cs="Sylfaen"/>
          <w:szCs w:val="24"/>
          <w:lang w:val="ka-GE"/>
        </w:rPr>
        <w:t>აღრიცხვის</w:t>
      </w:r>
      <w:r w:rsidRPr="00AA0DCB">
        <w:rPr>
          <w:szCs w:val="24"/>
          <w:lang w:val="ka-GE"/>
        </w:rPr>
        <w:t xml:space="preserve"> </w:t>
      </w:r>
      <w:r w:rsidRPr="00AA0DCB">
        <w:rPr>
          <w:rFonts w:ascii="Sylfaen" w:hAnsi="Sylfaen" w:cs="Sylfaen"/>
          <w:szCs w:val="24"/>
          <w:lang w:val="ka-GE"/>
        </w:rPr>
        <w:t>ფორმებით</w:t>
      </w:r>
      <w:r w:rsidRPr="00AA0DCB">
        <w:rPr>
          <w:szCs w:val="24"/>
          <w:lang w:val="ka-GE"/>
        </w:rPr>
        <w:t>);</w:t>
      </w:r>
    </w:p>
    <w:p w:rsidR="00692E29" w:rsidRPr="00AA0DCB"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ფორმებს</w:t>
      </w:r>
      <w:r w:rsidRPr="00AA0DCB">
        <w:rPr>
          <w:szCs w:val="24"/>
          <w:lang w:val="ka-GE"/>
        </w:rPr>
        <w:t xml:space="preserve">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ერთვის</w:t>
      </w:r>
      <w:r w:rsidRPr="00AA0DCB">
        <w:rPr>
          <w:szCs w:val="24"/>
          <w:lang w:val="ka-GE"/>
        </w:rPr>
        <w:t xml:space="preserve"> </w:t>
      </w:r>
      <w:r w:rsidRPr="00AA0DCB">
        <w:rPr>
          <w:rFonts w:ascii="Sylfaen" w:hAnsi="Sylfaen" w:cs="Sylfaen"/>
          <w:szCs w:val="24"/>
          <w:lang w:val="ka-GE"/>
        </w:rPr>
        <w:t>პირადობის</w:t>
      </w:r>
      <w:r w:rsidRPr="00AA0DCB">
        <w:rPr>
          <w:szCs w:val="24"/>
          <w:lang w:val="ka-GE"/>
        </w:rPr>
        <w:t xml:space="preserve"> </w:t>
      </w:r>
      <w:r w:rsidRPr="00AA0DCB">
        <w:rPr>
          <w:rFonts w:ascii="Sylfaen" w:hAnsi="Sylfaen" w:cs="Sylfaen"/>
          <w:szCs w:val="24"/>
          <w:lang w:val="ka-GE"/>
        </w:rPr>
        <w:t>დამადასტურებელი</w:t>
      </w:r>
      <w:r w:rsidRPr="00AA0DCB">
        <w:rPr>
          <w:szCs w:val="24"/>
          <w:lang w:val="ka-GE"/>
        </w:rPr>
        <w:t xml:space="preserve"> </w:t>
      </w:r>
      <w:r w:rsidRPr="00AA0DCB">
        <w:rPr>
          <w:rFonts w:ascii="Sylfaen" w:hAnsi="Sylfaen" w:cs="Sylfaen"/>
          <w:szCs w:val="24"/>
          <w:lang w:val="ka-GE"/>
        </w:rPr>
        <w:t>დოკუმენტები</w:t>
      </w:r>
      <w:r w:rsidRPr="00AA0DCB">
        <w:rPr>
          <w:szCs w:val="24"/>
          <w:lang w:val="ka-GE"/>
        </w:rPr>
        <w:t xml:space="preserve"> -  </w:t>
      </w:r>
      <w:r w:rsidRPr="00AA0DCB">
        <w:rPr>
          <w:rFonts w:ascii="Sylfaen" w:hAnsi="Sylfaen" w:cs="Sylfaen"/>
          <w:szCs w:val="24"/>
          <w:lang w:val="ka-GE"/>
        </w:rPr>
        <w:t>დადგენილებით</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მინისტრის</w:t>
      </w:r>
      <w:r w:rsidRPr="00AA0DCB">
        <w:rPr>
          <w:szCs w:val="24"/>
          <w:lang w:val="ka-GE"/>
        </w:rPr>
        <w:t xml:space="preserve"> </w:t>
      </w:r>
      <w:r w:rsidRPr="00AA0DCB">
        <w:rPr>
          <w:rFonts w:ascii="Sylfaen" w:hAnsi="Sylfaen" w:cs="Sylfaen"/>
          <w:szCs w:val="24"/>
          <w:lang w:val="ka-GE"/>
        </w:rPr>
        <w:t>ნორმატიული</w:t>
      </w:r>
      <w:r w:rsidRPr="00AA0DCB">
        <w:rPr>
          <w:szCs w:val="24"/>
          <w:lang w:val="ka-GE"/>
        </w:rPr>
        <w:t xml:space="preserve"> </w:t>
      </w:r>
      <w:r w:rsidRPr="00AA0DCB">
        <w:rPr>
          <w:rFonts w:ascii="Sylfaen" w:hAnsi="Sylfaen" w:cs="Sylfaen"/>
          <w:szCs w:val="24"/>
          <w:lang w:val="ka-GE"/>
        </w:rPr>
        <w:t>აქტით</w:t>
      </w:r>
      <w:r w:rsidRPr="00AA0DCB">
        <w:rPr>
          <w:szCs w:val="24"/>
          <w:lang w:val="ka-GE"/>
        </w:rPr>
        <w:t xml:space="preserve"> </w:t>
      </w:r>
      <w:r w:rsidRPr="00AA0DCB">
        <w:rPr>
          <w:rFonts w:ascii="Sylfaen" w:hAnsi="Sylfaen" w:cs="Sylfaen"/>
          <w:szCs w:val="24"/>
          <w:lang w:val="ka-GE"/>
        </w:rPr>
        <w:t>გათვალისწინებული</w:t>
      </w:r>
      <w:r w:rsidRPr="00AA0DCB">
        <w:rPr>
          <w:szCs w:val="24"/>
          <w:lang w:val="ka-GE"/>
        </w:rPr>
        <w:t xml:space="preserve"> </w:t>
      </w:r>
      <w:r w:rsidRPr="00AA0DCB">
        <w:rPr>
          <w:rFonts w:ascii="Sylfaen" w:hAnsi="Sylfaen" w:cs="Sylfaen"/>
          <w:szCs w:val="24"/>
          <w:lang w:val="ka-GE"/>
        </w:rPr>
        <w:t>პირობებით</w:t>
      </w:r>
      <w:r w:rsidRPr="00AA0DCB">
        <w:rPr>
          <w:szCs w:val="24"/>
          <w:lang w:val="ka-GE"/>
        </w:rPr>
        <w:t xml:space="preserve">, </w:t>
      </w:r>
      <w:r w:rsidRPr="00AA0DCB">
        <w:rPr>
          <w:rFonts w:ascii="Sylfaen" w:hAnsi="Sylfaen" w:cs="Sylfaen"/>
          <w:szCs w:val="24"/>
          <w:lang w:val="ka-GE"/>
        </w:rPr>
        <w:t>მოსარგებლეთა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ფორმებს</w:t>
      </w:r>
      <w:r w:rsidRPr="00AA0DCB">
        <w:rPr>
          <w:szCs w:val="24"/>
          <w:lang w:val="ka-GE"/>
        </w:rPr>
        <w:t xml:space="preserve"> </w:t>
      </w:r>
      <w:r w:rsidRPr="00AA0DCB">
        <w:rPr>
          <w:rFonts w:ascii="Sylfaen" w:hAnsi="Sylfaen" w:cs="Sylfaen"/>
          <w:szCs w:val="24"/>
          <w:lang w:val="ka-GE"/>
        </w:rPr>
        <w:t>თან</w:t>
      </w:r>
      <w:r w:rsidRPr="00AA0DCB">
        <w:rPr>
          <w:szCs w:val="24"/>
          <w:lang w:val="ka-GE"/>
        </w:rPr>
        <w:t xml:space="preserve"> </w:t>
      </w:r>
      <w:r w:rsidRPr="00AA0DCB">
        <w:rPr>
          <w:rFonts w:ascii="Sylfaen" w:hAnsi="Sylfaen" w:cs="Sylfaen"/>
          <w:szCs w:val="24"/>
          <w:lang w:val="ka-GE"/>
        </w:rPr>
        <w:t>უნდა</w:t>
      </w:r>
      <w:r w:rsidRPr="00AA0DCB">
        <w:rPr>
          <w:szCs w:val="24"/>
          <w:lang w:val="ka-GE"/>
        </w:rPr>
        <w:t xml:space="preserve"> </w:t>
      </w:r>
      <w:r w:rsidRPr="00AA0DCB">
        <w:rPr>
          <w:rFonts w:ascii="Sylfaen" w:hAnsi="Sylfaen" w:cs="Sylfaen"/>
          <w:szCs w:val="24"/>
          <w:lang w:val="ka-GE"/>
        </w:rPr>
        <w:t>ერთვოდეს</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w:t>
      </w:r>
      <w:r w:rsidRPr="00AA0DCB">
        <w:rPr>
          <w:rFonts w:ascii="Sylfaen" w:hAnsi="Sylfaen" w:cs="Sylfaen"/>
          <w:szCs w:val="24"/>
          <w:lang w:val="ka-GE"/>
        </w:rPr>
        <w:t>წარმომადგენლის</w:t>
      </w:r>
      <w:r w:rsidRPr="00AA0DCB">
        <w:rPr>
          <w:szCs w:val="24"/>
          <w:lang w:val="ka-GE"/>
        </w:rPr>
        <w:t xml:space="preserve"> </w:t>
      </w:r>
      <w:r w:rsidRPr="00AA0DCB">
        <w:rPr>
          <w:rFonts w:ascii="Sylfaen" w:hAnsi="Sylfaen" w:cs="Sylfaen"/>
          <w:szCs w:val="24"/>
          <w:lang w:val="ka-GE"/>
        </w:rPr>
        <w:t>პირადობის</w:t>
      </w:r>
      <w:r w:rsidRPr="00AA0DCB">
        <w:rPr>
          <w:szCs w:val="24"/>
          <w:lang w:val="ka-GE"/>
        </w:rPr>
        <w:t xml:space="preserve"> </w:t>
      </w:r>
      <w:r w:rsidRPr="00AA0DCB">
        <w:rPr>
          <w:rFonts w:ascii="Sylfaen" w:hAnsi="Sylfaen" w:cs="Sylfaen"/>
          <w:szCs w:val="24"/>
          <w:lang w:val="ka-GE"/>
        </w:rPr>
        <w:t>დამადასტურებელი</w:t>
      </w:r>
      <w:r w:rsidRPr="00AA0DCB">
        <w:rPr>
          <w:szCs w:val="24"/>
          <w:lang w:val="ka-GE"/>
        </w:rPr>
        <w:t xml:space="preserve"> </w:t>
      </w:r>
      <w:r w:rsidRPr="00AA0DCB">
        <w:rPr>
          <w:rFonts w:ascii="Sylfaen" w:hAnsi="Sylfaen" w:cs="Sylfaen"/>
          <w:szCs w:val="24"/>
          <w:lang w:val="ka-GE"/>
        </w:rPr>
        <w:t>დოკუმენტები</w:t>
      </w:r>
      <w:r w:rsidRPr="00AA0DCB">
        <w:rPr>
          <w:szCs w:val="24"/>
          <w:lang w:val="ka-GE"/>
        </w:rPr>
        <w:t>;</w:t>
      </w:r>
    </w:p>
    <w:p w:rsidR="00ED3483" w:rsidRDefault="00692E29" w:rsidP="00692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szCs w:val="24"/>
          <w:lang w:val="ka-GE"/>
        </w:rPr>
      </w:pPr>
      <w:r w:rsidRPr="00AA0DCB">
        <w:rPr>
          <w:szCs w:val="24"/>
          <w:lang w:val="ka-GE"/>
        </w:rPr>
        <w:t>-</w:t>
      </w:r>
      <w:r w:rsidRPr="00AA0DCB">
        <w:rPr>
          <w:szCs w:val="24"/>
          <w:lang w:val="ka-GE"/>
        </w:rPr>
        <w:tab/>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t>ფორმები</w:t>
      </w:r>
      <w:r w:rsidRPr="00AA0DCB">
        <w:rPr>
          <w:szCs w:val="24"/>
          <w:lang w:val="ka-GE"/>
        </w:rPr>
        <w:t xml:space="preserve"> </w:t>
      </w:r>
      <w:r w:rsidRPr="00AA0DCB">
        <w:rPr>
          <w:rFonts w:ascii="Sylfaen" w:hAnsi="Sylfaen" w:cs="Sylfaen"/>
          <w:szCs w:val="24"/>
          <w:lang w:val="ka-GE"/>
        </w:rPr>
        <w:t>შევსებულია</w:t>
      </w:r>
      <w:r w:rsidRPr="00AA0DCB">
        <w:rPr>
          <w:szCs w:val="24"/>
          <w:lang w:val="ka-GE"/>
        </w:rPr>
        <w:t xml:space="preserve"> </w:t>
      </w:r>
      <w:r w:rsidRPr="00AA0DCB">
        <w:rPr>
          <w:rFonts w:ascii="Sylfaen" w:hAnsi="Sylfaen" w:cs="Sylfaen"/>
          <w:szCs w:val="24"/>
          <w:lang w:val="ka-GE"/>
        </w:rPr>
        <w:t>ხარვეზით</w:t>
      </w:r>
      <w:r w:rsidRPr="00AA0DCB">
        <w:rPr>
          <w:szCs w:val="24"/>
          <w:lang w:val="ka-GE"/>
        </w:rPr>
        <w:t xml:space="preserve">, </w:t>
      </w:r>
      <w:r w:rsidRPr="00AA0DCB">
        <w:rPr>
          <w:rFonts w:ascii="Sylfaen" w:hAnsi="Sylfaen" w:cs="Sylfaen"/>
          <w:szCs w:val="24"/>
          <w:lang w:val="ka-GE"/>
        </w:rPr>
        <w:t>არასრულყოფილად</w:t>
      </w:r>
      <w:r w:rsidRPr="00AA0DCB">
        <w:rPr>
          <w:szCs w:val="24"/>
          <w:lang w:val="ka-GE"/>
        </w:rPr>
        <w:t xml:space="preserve">, </w:t>
      </w:r>
      <w:r>
        <w:rPr>
          <w:rFonts w:ascii="Sylfaen" w:hAnsi="Sylfaen"/>
          <w:szCs w:val="24"/>
          <w:lang w:val="ka-GE"/>
        </w:rPr>
        <w:t xml:space="preserve">სრულად და/ან სწორად </w:t>
      </w:r>
      <w:r w:rsidRPr="00AA0DCB">
        <w:rPr>
          <w:rFonts w:ascii="Sylfaen" w:hAnsi="Sylfaen" w:cs="Sylfaen"/>
          <w:szCs w:val="24"/>
          <w:lang w:val="ka-GE"/>
        </w:rPr>
        <w:t>არ</w:t>
      </w:r>
      <w:r w:rsidRPr="00AA0DCB">
        <w:rPr>
          <w:szCs w:val="24"/>
          <w:lang w:val="ka-GE"/>
        </w:rPr>
        <w:t xml:space="preserve"> </w:t>
      </w:r>
      <w:r w:rsidRPr="00AA0DCB">
        <w:rPr>
          <w:rFonts w:ascii="Sylfaen" w:hAnsi="Sylfaen" w:cs="Sylfaen"/>
          <w:szCs w:val="24"/>
          <w:lang w:val="ka-GE"/>
        </w:rPr>
        <w:t>არის</w:t>
      </w:r>
      <w:r>
        <w:rPr>
          <w:rFonts w:ascii="Sylfaen" w:hAnsi="Sylfaen" w:cs="Sylfaen"/>
          <w:szCs w:val="24"/>
          <w:lang w:val="ka-GE"/>
        </w:rPr>
        <w:t xml:space="preserve"> მითითებული</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 xml:space="preserve"> </w:t>
      </w:r>
      <w:r>
        <w:rPr>
          <w:rFonts w:ascii="Sylfaen" w:hAnsi="Sylfaen" w:cs="Sylfaen"/>
          <w:szCs w:val="24"/>
          <w:lang w:val="ka-GE"/>
        </w:rPr>
        <w:t>საიდენტიფიკაციო მონაცემები</w:t>
      </w:r>
      <w:r w:rsidRPr="00AA0DCB">
        <w:rPr>
          <w:szCs w:val="24"/>
          <w:lang w:val="ka-GE"/>
        </w:rPr>
        <w:t xml:space="preserve">, </w:t>
      </w:r>
      <w:r w:rsidRPr="00AA0DCB">
        <w:rPr>
          <w:rFonts w:ascii="Sylfaen" w:hAnsi="Sylfaen" w:cs="Sylfaen"/>
          <w:szCs w:val="24"/>
          <w:lang w:val="ka-GE"/>
        </w:rPr>
        <w:t>შეუსაბამობა</w:t>
      </w:r>
      <w:r w:rsidRPr="00AA0DCB">
        <w:rPr>
          <w:szCs w:val="24"/>
          <w:lang w:val="ka-GE"/>
        </w:rPr>
        <w:t xml:space="preserve"> </w:t>
      </w:r>
      <w:r w:rsidRPr="00AA0DCB">
        <w:rPr>
          <w:rFonts w:ascii="Sylfaen" w:hAnsi="Sylfaen" w:cs="Sylfaen"/>
          <w:szCs w:val="24"/>
          <w:lang w:val="ka-GE"/>
        </w:rPr>
        <w:t>ფიქსირდება</w:t>
      </w:r>
      <w:r w:rsidRPr="00AA0DCB">
        <w:rPr>
          <w:szCs w:val="24"/>
          <w:lang w:val="ka-GE"/>
        </w:rPr>
        <w:t xml:space="preserve"> </w:t>
      </w:r>
      <w:r w:rsidRPr="00AA0DCB">
        <w:rPr>
          <w:rFonts w:ascii="Sylfaen" w:hAnsi="Sylfaen" w:cs="Sylfaen"/>
          <w:szCs w:val="24"/>
          <w:lang w:val="ka-GE"/>
        </w:rPr>
        <w:t>მოსარგებლის</w:t>
      </w:r>
      <w:r w:rsidRPr="00AA0DCB">
        <w:rPr>
          <w:szCs w:val="24"/>
          <w:lang w:val="ka-GE"/>
        </w:rPr>
        <w:t xml:space="preserve"> </w:t>
      </w:r>
      <w:r w:rsidRPr="00AA0DCB">
        <w:rPr>
          <w:rFonts w:ascii="Sylfaen" w:hAnsi="Sylfaen" w:cs="Sylfaen"/>
          <w:szCs w:val="24"/>
          <w:lang w:val="ka-GE"/>
        </w:rPr>
        <w:t>ელექტრონულად</w:t>
      </w:r>
      <w:r w:rsidRPr="00AA0DCB">
        <w:rPr>
          <w:szCs w:val="24"/>
          <w:lang w:val="ka-GE"/>
        </w:rPr>
        <w:t xml:space="preserve"> </w:t>
      </w:r>
      <w:r w:rsidRPr="00AA0DCB">
        <w:rPr>
          <w:rFonts w:ascii="Sylfaen" w:hAnsi="Sylfaen" w:cs="Sylfaen"/>
          <w:szCs w:val="24"/>
          <w:lang w:val="ka-GE"/>
        </w:rPr>
        <w:t>რეგისტრაციისა</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თანხმობის</w:t>
      </w:r>
      <w:r w:rsidRPr="00AA0DCB">
        <w:rPr>
          <w:szCs w:val="24"/>
          <w:lang w:val="ka-GE"/>
        </w:rPr>
        <w:t xml:space="preserve"> </w:t>
      </w:r>
      <w:r w:rsidRPr="00AA0DCB">
        <w:rPr>
          <w:rFonts w:ascii="Sylfaen" w:hAnsi="Sylfaen" w:cs="Sylfaen"/>
          <w:szCs w:val="24"/>
          <w:lang w:val="ka-GE"/>
        </w:rPr>
        <w:lastRenderedPageBreak/>
        <w:t>ფორმით</w:t>
      </w:r>
      <w:r w:rsidRPr="00AA0DCB">
        <w:rPr>
          <w:szCs w:val="24"/>
          <w:lang w:val="ka-GE"/>
        </w:rPr>
        <w:t xml:space="preserve"> </w:t>
      </w:r>
      <w:r w:rsidRPr="00AA0DCB">
        <w:rPr>
          <w:rFonts w:ascii="Sylfaen" w:hAnsi="Sylfaen" w:cs="Sylfaen"/>
          <w:szCs w:val="24"/>
          <w:lang w:val="ka-GE"/>
        </w:rPr>
        <w:t>რეგისტრაციის</w:t>
      </w:r>
      <w:r w:rsidRPr="00AA0DCB">
        <w:rPr>
          <w:szCs w:val="24"/>
          <w:lang w:val="ka-GE"/>
        </w:rPr>
        <w:t xml:space="preserve"> </w:t>
      </w:r>
      <w:r w:rsidRPr="00AA0DCB">
        <w:rPr>
          <w:rFonts w:ascii="Sylfaen" w:hAnsi="Sylfaen" w:cs="Sylfaen"/>
          <w:szCs w:val="24"/>
          <w:lang w:val="ka-GE"/>
        </w:rPr>
        <w:t>თარიღებში</w:t>
      </w:r>
      <w:r w:rsidRPr="00AA0DCB">
        <w:rPr>
          <w:szCs w:val="24"/>
          <w:lang w:val="ka-GE"/>
        </w:rPr>
        <w:t xml:space="preserve">, </w:t>
      </w:r>
      <w:r w:rsidRPr="00AA0DCB">
        <w:rPr>
          <w:rFonts w:ascii="Sylfaen" w:hAnsi="Sylfaen" w:cs="Sylfaen"/>
          <w:szCs w:val="24"/>
          <w:lang w:val="ka-GE"/>
        </w:rPr>
        <w:t>რაც</w:t>
      </w:r>
      <w:r w:rsidRPr="00AA0DCB">
        <w:rPr>
          <w:szCs w:val="24"/>
          <w:lang w:val="ka-GE"/>
        </w:rPr>
        <w:t xml:space="preserve"> </w:t>
      </w:r>
      <w:r w:rsidRPr="00AA0DCB">
        <w:rPr>
          <w:rFonts w:ascii="Sylfaen" w:hAnsi="Sylfaen" w:cs="Sylfaen"/>
          <w:szCs w:val="24"/>
          <w:lang w:val="ka-GE"/>
        </w:rPr>
        <w:t>ეწინააღმდეგება</w:t>
      </w:r>
      <w:r w:rsidRPr="00AA0DCB">
        <w:rPr>
          <w:szCs w:val="24"/>
          <w:lang w:val="ka-GE"/>
        </w:rPr>
        <w:t xml:space="preserve"> </w:t>
      </w:r>
      <w:r w:rsidRPr="00AA0DCB">
        <w:rPr>
          <w:rFonts w:ascii="Sylfaen" w:hAnsi="Sylfaen" w:cs="Sylfaen"/>
          <w:szCs w:val="24"/>
          <w:lang w:val="ka-GE"/>
        </w:rPr>
        <w:t>მინისტრის</w:t>
      </w:r>
      <w:r w:rsidRPr="00AA0DCB">
        <w:rPr>
          <w:szCs w:val="24"/>
          <w:lang w:val="ka-GE"/>
        </w:rPr>
        <w:t xml:space="preserve"> </w:t>
      </w:r>
      <w:r w:rsidRPr="00AA0DCB">
        <w:rPr>
          <w:rFonts w:ascii="Sylfaen" w:hAnsi="Sylfaen" w:cs="Sylfaen"/>
          <w:szCs w:val="24"/>
          <w:lang w:val="ka-GE"/>
        </w:rPr>
        <w:t>ნორმატიული</w:t>
      </w:r>
      <w:r w:rsidRPr="00AA0DCB">
        <w:rPr>
          <w:szCs w:val="24"/>
          <w:lang w:val="ka-GE"/>
        </w:rPr>
        <w:t xml:space="preserve"> </w:t>
      </w:r>
      <w:r w:rsidRPr="00AA0DCB">
        <w:rPr>
          <w:rFonts w:ascii="Sylfaen" w:hAnsi="Sylfaen" w:cs="Sylfaen"/>
          <w:szCs w:val="24"/>
          <w:lang w:val="ka-GE"/>
        </w:rPr>
        <w:t>აქტით</w:t>
      </w:r>
      <w:r w:rsidRPr="00AA0DCB">
        <w:rPr>
          <w:szCs w:val="24"/>
          <w:lang w:val="ka-GE"/>
        </w:rPr>
        <w:t xml:space="preserve"> </w:t>
      </w:r>
      <w:r w:rsidRPr="00AA0DCB">
        <w:rPr>
          <w:rFonts w:ascii="Sylfaen" w:hAnsi="Sylfaen" w:cs="Sylfaen"/>
          <w:szCs w:val="24"/>
          <w:lang w:val="ka-GE"/>
        </w:rPr>
        <w:t>დადგენილ</w:t>
      </w:r>
      <w:r w:rsidRPr="00AA0DCB">
        <w:rPr>
          <w:szCs w:val="24"/>
          <w:lang w:val="ka-GE"/>
        </w:rPr>
        <w:t xml:space="preserve"> </w:t>
      </w:r>
      <w:r w:rsidRPr="00AA0DCB">
        <w:rPr>
          <w:rFonts w:ascii="Sylfaen" w:hAnsi="Sylfaen" w:cs="Sylfaen"/>
          <w:szCs w:val="24"/>
          <w:lang w:val="ka-GE"/>
        </w:rPr>
        <w:t>პირობებს</w:t>
      </w:r>
      <w:r w:rsidRPr="00AA0DCB">
        <w:rPr>
          <w:szCs w:val="24"/>
          <w:lang w:val="ka-GE"/>
        </w:rPr>
        <w:t xml:space="preserve"> </w:t>
      </w:r>
      <w:r w:rsidRPr="00AA0DCB">
        <w:rPr>
          <w:rFonts w:ascii="Sylfaen" w:hAnsi="Sylfaen" w:cs="Sylfaen"/>
          <w:szCs w:val="24"/>
          <w:lang w:val="ka-GE"/>
        </w:rPr>
        <w:t>და</w:t>
      </w:r>
      <w:r w:rsidRPr="00AA0DCB">
        <w:rPr>
          <w:szCs w:val="24"/>
          <w:lang w:val="ka-GE"/>
        </w:rPr>
        <w:t xml:space="preserve"> </w:t>
      </w:r>
      <w:r w:rsidRPr="00AA0DCB">
        <w:rPr>
          <w:rFonts w:ascii="Sylfaen" w:hAnsi="Sylfaen" w:cs="Sylfaen"/>
          <w:szCs w:val="24"/>
          <w:lang w:val="ka-GE"/>
        </w:rPr>
        <w:t>ზოგადად</w:t>
      </w:r>
      <w:r w:rsidRPr="00AA0DCB">
        <w:rPr>
          <w:szCs w:val="24"/>
          <w:lang w:val="ka-GE"/>
        </w:rPr>
        <w:t xml:space="preserve">, </w:t>
      </w:r>
      <w:r w:rsidRPr="00AA0DCB">
        <w:rPr>
          <w:rFonts w:ascii="Sylfaen" w:hAnsi="Sylfaen" w:cs="Sylfaen"/>
          <w:szCs w:val="24"/>
          <w:lang w:val="ka-GE"/>
        </w:rPr>
        <w:t>მკაცრი</w:t>
      </w:r>
      <w:r w:rsidRPr="00AA0DCB">
        <w:rPr>
          <w:szCs w:val="24"/>
          <w:lang w:val="ka-GE"/>
        </w:rPr>
        <w:t xml:space="preserve"> </w:t>
      </w:r>
      <w:r w:rsidRPr="00AA0DCB">
        <w:rPr>
          <w:rFonts w:ascii="Sylfaen" w:hAnsi="Sylfaen" w:cs="Sylfaen"/>
          <w:szCs w:val="24"/>
          <w:lang w:val="ka-GE"/>
        </w:rPr>
        <w:t>აღრიცხვის</w:t>
      </w:r>
      <w:r w:rsidRPr="00AA0DCB">
        <w:rPr>
          <w:szCs w:val="24"/>
          <w:lang w:val="ka-GE"/>
        </w:rPr>
        <w:t xml:space="preserve"> </w:t>
      </w:r>
      <w:r w:rsidRPr="00AA0DCB">
        <w:rPr>
          <w:rFonts w:ascii="Sylfaen" w:hAnsi="Sylfaen" w:cs="Sylfaen"/>
          <w:szCs w:val="24"/>
          <w:lang w:val="ka-GE"/>
        </w:rPr>
        <w:t>დოკუმენტის</w:t>
      </w:r>
      <w:r w:rsidRPr="00AA0DCB">
        <w:rPr>
          <w:szCs w:val="24"/>
          <w:lang w:val="ka-GE"/>
        </w:rPr>
        <w:t xml:space="preserve"> </w:t>
      </w:r>
      <w:r w:rsidRPr="00AA0DCB">
        <w:rPr>
          <w:rFonts w:ascii="Sylfaen" w:hAnsi="Sylfaen" w:cs="Sylfaen"/>
          <w:szCs w:val="24"/>
          <w:lang w:val="ka-GE"/>
        </w:rPr>
        <w:t>წარმოების</w:t>
      </w:r>
      <w:r w:rsidRPr="00AA0DCB">
        <w:rPr>
          <w:szCs w:val="24"/>
          <w:lang w:val="ka-GE"/>
        </w:rPr>
        <w:t xml:space="preserve"> </w:t>
      </w:r>
      <w:r w:rsidRPr="00AA0DCB">
        <w:rPr>
          <w:rFonts w:ascii="Sylfaen" w:hAnsi="Sylfaen" w:cs="Sylfaen"/>
          <w:szCs w:val="24"/>
          <w:lang w:val="ka-GE"/>
        </w:rPr>
        <w:t>წესებს</w:t>
      </w:r>
      <w:r w:rsidRPr="00AA0DCB">
        <w:rPr>
          <w:szCs w:val="24"/>
          <w:lang w:val="ka-GE"/>
        </w:rPr>
        <w:t>.</w:t>
      </w:r>
      <w:r>
        <w:rPr>
          <w:rFonts w:ascii="Sylfaen" w:hAnsi="Sylfaen"/>
          <w:szCs w:val="24"/>
          <w:lang w:val="ka-GE"/>
        </w:rPr>
        <w:t xml:space="preserve">    </w:t>
      </w:r>
    </w:p>
    <w:p w:rsidR="00692E29" w:rsidRPr="007C6683" w:rsidRDefault="00ED3483" w:rsidP="00ED3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cs="Sylfaen"/>
          <w:lang w:val="ka-GE"/>
        </w:rPr>
      </w:pPr>
      <w:r>
        <w:rPr>
          <w:rFonts w:ascii="Sylfaen" w:hAnsi="Sylfaen" w:cs="Sylfaen"/>
          <w:szCs w:val="24"/>
          <w:lang w:val="ka-GE"/>
        </w:rPr>
        <w:t>უნდა აღინიშნოს, რომ შემოწმებული სამედიცინო დაწესებულებები, გაწეული მომსახურების ანგარიშსწორების მიზნით, ყოველთვიურად</w:t>
      </w:r>
      <w:r w:rsidR="006D092E">
        <w:rPr>
          <w:rFonts w:ascii="Sylfaen" w:hAnsi="Sylfaen" w:cs="Sylfaen"/>
          <w:szCs w:val="24"/>
          <w:lang w:val="ka-GE"/>
        </w:rPr>
        <w:t>,</w:t>
      </w:r>
      <w:r>
        <w:rPr>
          <w:rFonts w:ascii="Sylfaen" w:hAnsi="Sylfaen" w:cs="Sylfaen"/>
          <w:szCs w:val="24"/>
          <w:lang w:val="ka-GE"/>
        </w:rPr>
        <w:t xml:space="preserve"> სააგენტოში წარდგენილი საანგარიშგებო დოკუმენტაციით აგრძელებდნენ ხარვეზებით რეგისტრირებული მოსარგებლეების გამო შესაბამის ანაზღაურების მოთხოვნას.</w:t>
      </w:r>
      <w:r w:rsidR="00692E29">
        <w:rPr>
          <w:lang w:val="ka-GE"/>
        </w:rPr>
        <w:t xml:space="preserve">                                                                           </w:t>
      </w:r>
    </w:p>
    <w:p w:rsidR="000534EF" w:rsidRDefault="003F26D3"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3F26D3">
        <w:rPr>
          <w:rFonts w:ascii="Sylfaen" w:hAnsi="Sylfaen" w:cs="Sylfaen"/>
          <w:szCs w:val="24"/>
          <w:lang w:val="ka-GE"/>
        </w:rPr>
        <w:t>კონტროლის ღ</w:t>
      </w:r>
      <w:r w:rsidR="006D092E">
        <w:rPr>
          <w:rFonts w:ascii="Sylfaen" w:hAnsi="Sylfaen" w:cs="Sylfaen"/>
          <w:szCs w:val="24"/>
          <w:lang w:val="ka-GE"/>
        </w:rPr>
        <w:t>ო</w:t>
      </w:r>
      <w:r w:rsidRPr="003F26D3">
        <w:rPr>
          <w:rFonts w:ascii="Sylfaen" w:hAnsi="Sylfaen" w:cs="Sylfaen"/>
          <w:szCs w:val="24"/>
          <w:lang w:val="ka-GE"/>
        </w:rPr>
        <w:t xml:space="preserve">ნისძიებების </w:t>
      </w:r>
      <w:r>
        <w:rPr>
          <w:rFonts w:ascii="Sylfaen" w:hAnsi="Sylfaen" w:cs="Sylfaen"/>
          <w:szCs w:val="24"/>
          <w:lang w:val="ka-GE"/>
        </w:rPr>
        <w:t xml:space="preserve">შედეგად გამოვლენილი </w:t>
      </w:r>
      <w:r w:rsidR="000534EF">
        <w:rPr>
          <w:rFonts w:ascii="Sylfaen" w:hAnsi="Sylfaen" w:cs="Sylfaen"/>
          <w:szCs w:val="24"/>
          <w:lang w:val="ka-GE"/>
        </w:rPr>
        <w:t>დარღვევ</w:t>
      </w:r>
      <w:r>
        <w:rPr>
          <w:rFonts w:ascii="Sylfaen" w:hAnsi="Sylfaen" w:cs="Sylfaen"/>
          <w:szCs w:val="24"/>
          <w:lang w:val="ka-GE"/>
        </w:rPr>
        <w:t>ებ</w:t>
      </w:r>
      <w:r w:rsidR="000534EF">
        <w:rPr>
          <w:rFonts w:ascii="Sylfaen" w:hAnsi="Sylfaen" w:cs="Sylfaen"/>
          <w:szCs w:val="24"/>
          <w:lang w:val="ka-GE"/>
        </w:rPr>
        <w:t>ის სახეების და რაოდებობების მიხედვით განხორციელებული ანალიზის შედეგად (თან ერთვის)</w:t>
      </w:r>
      <w:r>
        <w:rPr>
          <w:rFonts w:ascii="Sylfaen" w:hAnsi="Sylfaen" w:cs="Sylfaen"/>
          <w:szCs w:val="24"/>
          <w:lang w:val="ka-GE"/>
        </w:rPr>
        <w:t>,</w:t>
      </w:r>
      <w:r w:rsidR="000534EF">
        <w:rPr>
          <w:rFonts w:ascii="Sylfaen" w:hAnsi="Sylfaen" w:cs="Sylfaen"/>
          <w:szCs w:val="24"/>
          <w:lang w:val="ka-GE"/>
        </w:rPr>
        <w:t xml:space="preserve"> გამოიკვეთა რიგი სამედიცინო დაწესებულებები, რომელთა მიმართაც დარიცხული ჯარიმების პროცენტული თანაფარდობა რამდენჯერმე (რიგ შემთვევებში</w:t>
      </w:r>
      <w:r>
        <w:rPr>
          <w:rFonts w:ascii="Sylfaen" w:hAnsi="Sylfaen" w:cs="Sylfaen"/>
          <w:szCs w:val="24"/>
          <w:lang w:val="ka-GE"/>
        </w:rPr>
        <w:t>,</w:t>
      </w:r>
      <w:r w:rsidR="000534EF">
        <w:rPr>
          <w:rFonts w:ascii="Sylfaen" w:hAnsi="Sylfaen" w:cs="Sylfaen"/>
          <w:szCs w:val="24"/>
          <w:lang w:val="ka-GE"/>
        </w:rPr>
        <w:t xml:space="preserve"> ათეულჯერ) მეტია საშუალო პროცენტულ მაჩვენებელზე. ხშირ შემთხვევებში</w:t>
      </w:r>
      <w:r>
        <w:rPr>
          <w:rFonts w:ascii="Sylfaen" w:hAnsi="Sylfaen" w:cs="Sylfaen"/>
          <w:szCs w:val="24"/>
          <w:lang w:val="ka-GE"/>
        </w:rPr>
        <w:t>,</w:t>
      </w:r>
      <w:r w:rsidR="000534EF">
        <w:rPr>
          <w:rFonts w:ascii="Sylfaen" w:hAnsi="Sylfaen" w:cs="Sylfaen"/>
          <w:szCs w:val="24"/>
          <w:lang w:val="ka-GE"/>
        </w:rPr>
        <w:t xml:space="preserve"> აღნიშნული სამედიცინო დაწესებულებები </w:t>
      </w:r>
      <w:r>
        <w:rPr>
          <w:rFonts w:ascii="Sylfaen" w:hAnsi="Sylfaen" w:cs="Sylfaen"/>
          <w:szCs w:val="24"/>
          <w:lang w:val="ka-GE"/>
        </w:rPr>
        <w:t xml:space="preserve">დაფუძნებულია </w:t>
      </w:r>
      <w:r w:rsidR="000534EF">
        <w:rPr>
          <w:rFonts w:ascii="Sylfaen" w:hAnsi="Sylfaen" w:cs="Sylfaen"/>
          <w:szCs w:val="24"/>
          <w:lang w:val="ka-GE"/>
        </w:rPr>
        <w:t xml:space="preserve">ერთი იურიდიული პირის მიერ და </w:t>
      </w:r>
      <w:r>
        <w:rPr>
          <w:rFonts w:ascii="Sylfaen" w:hAnsi="Sylfaen" w:cs="Sylfaen"/>
          <w:szCs w:val="24"/>
          <w:lang w:val="ka-GE"/>
        </w:rPr>
        <w:t xml:space="preserve">წარმოშობს </w:t>
      </w:r>
      <w:r w:rsidR="007B7F23">
        <w:rPr>
          <w:rFonts w:ascii="Sylfaen" w:hAnsi="Sylfaen" w:cs="Sylfaen"/>
          <w:szCs w:val="24"/>
          <w:lang w:val="ka-GE"/>
        </w:rPr>
        <w:t>ვარაუდს</w:t>
      </w:r>
      <w:r>
        <w:rPr>
          <w:rFonts w:ascii="Sylfaen" w:hAnsi="Sylfaen" w:cs="Sylfaen"/>
          <w:szCs w:val="24"/>
          <w:lang w:val="ka-GE"/>
        </w:rPr>
        <w:t>,</w:t>
      </w:r>
      <w:r w:rsidR="007B7F23">
        <w:rPr>
          <w:rFonts w:ascii="Sylfaen" w:hAnsi="Sylfaen" w:cs="Sylfaen"/>
          <w:szCs w:val="24"/>
          <w:lang w:val="ka-GE"/>
        </w:rPr>
        <w:t xml:space="preserve"> რომ </w:t>
      </w:r>
      <w:r>
        <w:rPr>
          <w:rFonts w:ascii="Sylfaen" w:hAnsi="Sylfaen" w:cs="Sylfaen"/>
          <w:szCs w:val="24"/>
          <w:lang w:val="ka-GE"/>
        </w:rPr>
        <w:t xml:space="preserve">გამოვლენილი დარღვევები </w:t>
      </w:r>
      <w:r w:rsidR="007B7F23">
        <w:rPr>
          <w:rFonts w:ascii="Sylfaen" w:hAnsi="Sylfaen" w:cs="Sylfaen"/>
          <w:szCs w:val="24"/>
          <w:lang w:val="ka-GE"/>
        </w:rPr>
        <w:t xml:space="preserve">გამოწვეულია </w:t>
      </w:r>
      <w:r>
        <w:rPr>
          <w:rFonts w:ascii="Sylfaen" w:hAnsi="Sylfaen" w:cs="Sylfaen"/>
          <w:szCs w:val="24"/>
          <w:lang w:val="ka-GE"/>
        </w:rPr>
        <w:t>ასეთი დაწესებულებების მხრიდან</w:t>
      </w:r>
      <w:r w:rsidR="007B7F23">
        <w:rPr>
          <w:rFonts w:ascii="Sylfaen" w:hAnsi="Sylfaen" w:cs="Sylfaen"/>
          <w:szCs w:val="24"/>
          <w:lang w:val="ka-GE"/>
        </w:rPr>
        <w:t xml:space="preserve"> საკითხისადმი არასათანადო მიდგომის და/ან არაეფექტური</w:t>
      </w:r>
      <w:r>
        <w:rPr>
          <w:rFonts w:ascii="Sylfaen" w:hAnsi="Sylfaen" w:cs="Sylfaen"/>
          <w:szCs w:val="24"/>
          <w:lang w:val="ka-GE"/>
        </w:rPr>
        <w:t>/</w:t>
      </w:r>
      <w:r w:rsidR="007B7F23">
        <w:rPr>
          <w:rFonts w:ascii="Sylfaen" w:hAnsi="Sylfaen" w:cs="Sylfaen"/>
          <w:szCs w:val="24"/>
          <w:lang w:val="ka-GE"/>
        </w:rPr>
        <w:t xml:space="preserve"> უპასუხისმგებლო მენეჯმენტის </w:t>
      </w:r>
      <w:r w:rsidR="009633EB">
        <w:rPr>
          <w:rFonts w:ascii="Sylfaen" w:hAnsi="Sylfaen" w:cs="Sylfaen"/>
          <w:szCs w:val="24"/>
          <w:lang w:val="ka-GE"/>
        </w:rPr>
        <w:t>გამო,</w:t>
      </w:r>
      <w:r w:rsidR="007B7F23">
        <w:rPr>
          <w:rFonts w:ascii="Sylfaen" w:hAnsi="Sylfaen" w:cs="Sylfaen"/>
          <w:szCs w:val="24"/>
          <w:lang w:val="ka-GE"/>
        </w:rPr>
        <w:t xml:space="preserve"> მაშინ</w:t>
      </w:r>
      <w:r w:rsidR="009633EB">
        <w:rPr>
          <w:rFonts w:ascii="Sylfaen" w:hAnsi="Sylfaen" w:cs="Sylfaen"/>
          <w:szCs w:val="24"/>
          <w:lang w:val="ka-GE"/>
        </w:rPr>
        <w:t>,</w:t>
      </w:r>
      <w:r w:rsidR="007B7F23">
        <w:rPr>
          <w:rFonts w:ascii="Sylfaen" w:hAnsi="Sylfaen" w:cs="Sylfaen"/>
          <w:szCs w:val="24"/>
          <w:lang w:val="ka-GE"/>
        </w:rPr>
        <w:t xml:space="preserve"> როდესაც</w:t>
      </w:r>
      <w:r w:rsidR="00AA0DCB">
        <w:rPr>
          <w:rFonts w:ascii="Sylfaen" w:hAnsi="Sylfaen" w:cs="Sylfaen"/>
          <w:szCs w:val="24"/>
          <w:lang w:val="ka-GE"/>
        </w:rPr>
        <w:t>,</w:t>
      </w:r>
      <w:r w:rsidR="007B7F23">
        <w:rPr>
          <w:rFonts w:ascii="Sylfaen" w:hAnsi="Sylfaen" w:cs="Sylfaen"/>
          <w:szCs w:val="24"/>
          <w:lang w:val="ka-GE"/>
        </w:rPr>
        <w:t xml:space="preserve"> ანალოგიურ სიტუაციაში</w:t>
      </w:r>
      <w:r w:rsidR="00AA0DCB">
        <w:rPr>
          <w:rFonts w:ascii="Sylfaen" w:hAnsi="Sylfaen" w:cs="Sylfaen"/>
          <w:szCs w:val="24"/>
          <w:lang w:val="ka-GE"/>
        </w:rPr>
        <w:t>,</w:t>
      </w:r>
      <w:r w:rsidR="007B7F23">
        <w:rPr>
          <w:rFonts w:ascii="Sylfaen" w:hAnsi="Sylfaen" w:cs="Sylfaen"/>
          <w:szCs w:val="24"/>
          <w:lang w:val="ka-GE"/>
        </w:rPr>
        <w:t xml:space="preserve"> რიგ სხვა სამედიცინო დაწესებულებებ</w:t>
      </w:r>
      <w:r w:rsidR="009633EB">
        <w:rPr>
          <w:rFonts w:ascii="Sylfaen" w:hAnsi="Sylfaen" w:cs="Sylfaen"/>
          <w:szCs w:val="24"/>
          <w:lang w:val="ka-GE"/>
        </w:rPr>
        <w:t>შ</w:t>
      </w:r>
      <w:r w:rsidR="007B7F23">
        <w:rPr>
          <w:rFonts w:ascii="Sylfaen" w:hAnsi="Sylfaen" w:cs="Sylfaen"/>
          <w:szCs w:val="24"/>
          <w:lang w:val="ka-GE"/>
        </w:rPr>
        <w:t>ი მ</w:t>
      </w:r>
      <w:r w:rsidR="00AA0DCB">
        <w:rPr>
          <w:rFonts w:ascii="Sylfaen" w:hAnsi="Sylfaen" w:cs="Sylfaen"/>
          <w:szCs w:val="24"/>
          <w:lang w:val="ka-GE"/>
        </w:rPr>
        <w:t>სგავსი ხასიათის დარღვევებზე ფიქსირდება</w:t>
      </w:r>
      <w:r w:rsidR="009633EB">
        <w:rPr>
          <w:rFonts w:ascii="Sylfaen" w:hAnsi="Sylfaen" w:cs="Sylfaen"/>
          <w:szCs w:val="24"/>
          <w:lang w:val="ka-GE"/>
        </w:rPr>
        <w:t xml:space="preserve"> </w:t>
      </w:r>
      <w:r w:rsidR="007B7F23">
        <w:rPr>
          <w:rFonts w:ascii="Sylfaen" w:hAnsi="Sylfaen" w:cs="Sylfaen"/>
          <w:szCs w:val="24"/>
          <w:lang w:val="ka-GE"/>
        </w:rPr>
        <w:t>გაცილებით</w:t>
      </w:r>
      <w:r w:rsidR="00AA0DCB">
        <w:rPr>
          <w:rFonts w:ascii="Sylfaen" w:hAnsi="Sylfaen" w:cs="Sylfaen"/>
          <w:szCs w:val="24"/>
          <w:lang w:val="ka-GE"/>
        </w:rPr>
        <w:t xml:space="preserve"> ნაკლები მაჩვენებელი,</w:t>
      </w:r>
      <w:r w:rsidR="007B7F23">
        <w:rPr>
          <w:rFonts w:ascii="Sylfaen" w:hAnsi="Sylfaen" w:cs="Sylfaen"/>
          <w:szCs w:val="24"/>
          <w:lang w:val="ka-GE"/>
        </w:rPr>
        <w:t xml:space="preserve"> როგორც სარეგისტრაციო</w:t>
      </w:r>
      <w:r w:rsidR="00AA0DCB">
        <w:rPr>
          <w:rFonts w:ascii="Sylfaen" w:hAnsi="Sylfaen" w:cs="Sylfaen"/>
          <w:szCs w:val="24"/>
          <w:lang w:val="ka-GE"/>
        </w:rPr>
        <w:t>,</w:t>
      </w:r>
      <w:r w:rsidR="007B7F23">
        <w:rPr>
          <w:rFonts w:ascii="Sylfaen" w:hAnsi="Sylfaen" w:cs="Sylfaen"/>
          <w:szCs w:val="24"/>
          <w:lang w:val="ka-GE"/>
        </w:rPr>
        <w:t xml:space="preserve"> ასევე</w:t>
      </w:r>
      <w:r w:rsidR="00AA0DCB">
        <w:rPr>
          <w:rFonts w:ascii="Sylfaen" w:hAnsi="Sylfaen" w:cs="Sylfaen"/>
          <w:szCs w:val="24"/>
          <w:lang w:val="ka-GE"/>
        </w:rPr>
        <w:t>,</w:t>
      </w:r>
      <w:r w:rsidR="007B7F23">
        <w:rPr>
          <w:rFonts w:ascii="Sylfaen" w:hAnsi="Sylfaen" w:cs="Sylfaen"/>
          <w:szCs w:val="24"/>
          <w:lang w:val="ka-GE"/>
        </w:rPr>
        <w:t xml:space="preserve"> სხვა სამედიცინო დოკუმენტაციის აღრიცხვისა და წარმოების კუთხით.</w:t>
      </w:r>
    </w:p>
    <w:p w:rsidR="00BC4081" w:rsidRPr="00ED3483" w:rsidRDefault="000C39FD"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ED3483">
        <w:rPr>
          <w:rFonts w:ascii="Sylfaen" w:hAnsi="Sylfaen" w:cs="Sylfaen"/>
          <w:szCs w:val="24"/>
          <w:lang w:val="ka-GE"/>
        </w:rPr>
        <w:t>აღნიშნული ვითარების გათვალისწინებით, არსებობს მოსაზრება, ასეთი სამედიცინო დაწესებულებები გათავისუფლდნენ საჯარიმო სანქციის გადახდისაგან და დარჩეთ ვალდებულება, სახელმწიფო ბიუჯეტის სასარგებლოდ დააბრუნონ არასწორად/ზედმეტად  მიღებული თანხა. შედეგად და არსებული სტატისტიკური მაჩვენებლების გათვალისწინებით, ფინანსური ვალდებულების ჯამური ოდენობიდან, რაც 2018 წლის 1 ნოემბრის მდგომარეობით, შეადგენს 56,8 მლნ. ლარს, მათ</w:t>
      </w:r>
      <w:r w:rsidR="000847BF" w:rsidRPr="00ED3483">
        <w:rPr>
          <w:rFonts w:ascii="Sylfaen" w:hAnsi="Sylfaen" w:cs="Sylfaen"/>
          <w:szCs w:val="24"/>
          <w:lang w:val="ka-GE"/>
        </w:rPr>
        <w:t>ი პასუხისმგებლობა შემოიფარგლება</w:t>
      </w:r>
      <w:r w:rsidRPr="00ED3483">
        <w:rPr>
          <w:rFonts w:ascii="Sylfaen" w:hAnsi="Sylfaen" w:cs="Sylfaen"/>
          <w:szCs w:val="24"/>
          <w:lang w:val="ka-GE"/>
        </w:rPr>
        <w:t xml:space="preserve"> </w:t>
      </w:r>
      <w:r w:rsidR="000847BF" w:rsidRPr="00ED3483">
        <w:rPr>
          <w:rFonts w:ascii="Sylfaen" w:hAnsi="Sylfaen" w:cs="Sylfaen"/>
          <w:szCs w:val="24"/>
          <w:lang w:val="ka-GE"/>
        </w:rPr>
        <w:t xml:space="preserve"> არასწორად/ზედმეტად მიღებული თანხის </w:t>
      </w:r>
      <w:r w:rsidR="000847BF" w:rsidRPr="00B32B3F">
        <w:rPr>
          <w:rFonts w:ascii="Sylfaen" w:hAnsi="Sylfaen" w:cs="Sylfaen"/>
          <w:szCs w:val="24"/>
          <w:lang w:val="ka-GE"/>
        </w:rPr>
        <w:t>13,6 მლნ.</w:t>
      </w:r>
      <w:bookmarkStart w:id="2" w:name="_GoBack"/>
      <w:bookmarkEnd w:id="2"/>
      <w:r w:rsidR="00A4534B">
        <w:rPr>
          <w:rFonts w:ascii="Sylfaen" w:hAnsi="Sylfaen" w:cs="Sylfaen"/>
          <w:szCs w:val="24"/>
        </w:rPr>
        <w:t xml:space="preserve"> </w:t>
      </w:r>
      <w:r w:rsidR="000847BF" w:rsidRPr="00ED3483">
        <w:rPr>
          <w:rFonts w:ascii="Sylfaen" w:hAnsi="Sylfaen" w:cs="Sylfaen"/>
          <w:szCs w:val="24"/>
          <w:lang w:val="ka-GE"/>
        </w:rPr>
        <w:t>ლარის ბიუჯეტში დაბრუნებით</w:t>
      </w:r>
      <w:r w:rsidRPr="00ED3483">
        <w:rPr>
          <w:rFonts w:ascii="Sylfaen" w:hAnsi="Sylfaen" w:cs="Sylfaen"/>
          <w:szCs w:val="24"/>
          <w:lang w:val="ka-GE"/>
        </w:rPr>
        <w:t xml:space="preserve">.  </w:t>
      </w:r>
    </w:p>
    <w:p w:rsidR="000534EF" w:rsidRDefault="007B7F23" w:rsidP="00F74B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720"/>
        <w:jc w:val="both"/>
        <w:rPr>
          <w:rFonts w:ascii="Sylfaen" w:hAnsi="Sylfaen" w:cs="Sylfaen"/>
          <w:szCs w:val="24"/>
          <w:lang w:val="ka-GE"/>
        </w:rPr>
      </w:pPr>
      <w:r w:rsidRPr="00ED3483">
        <w:rPr>
          <w:rFonts w:ascii="Sylfaen" w:hAnsi="Sylfaen" w:cs="Sylfaen"/>
          <w:szCs w:val="24"/>
          <w:lang w:val="ka-GE"/>
        </w:rPr>
        <w:t>ზემოაღნიშნული ანალიზი</w:t>
      </w:r>
      <w:r w:rsidR="000847BF" w:rsidRPr="00ED3483">
        <w:rPr>
          <w:rFonts w:ascii="Sylfaen" w:hAnsi="Sylfaen" w:cs="Sylfaen"/>
          <w:szCs w:val="24"/>
          <w:lang w:val="ka-GE"/>
        </w:rPr>
        <w:t>თ, მსგავსი მოსაზრების</w:t>
      </w:r>
      <w:r w:rsidR="00AA0DCB" w:rsidRPr="00ED3483">
        <w:rPr>
          <w:rFonts w:ascii="Sylfaen" w:hAnsi="Sylfaen" w:cs="Sylfaen"/>
          <w:szCs w:val="24"/>
          <w:lang w:val="ka-GE"/>
        </w:rPr>
        <w:t xml:space="preserve"> </w:t>
      </w:r>
      <w:r w:rsidR="000847BF" w:rsidRPr="00ED3483">
        <w:rPr>
          <w:rFonts w:ascii="Sylfaen" w:hAnsi="Sylfaen" w:cs="Sylfaen"/>
          <w:szCs w:val="24"/>
          <w:lang w:val="ka-GE"/>
        </w:rPr>
        <w:t>ნორმატიულ დონეზე</w:t>
      </w:r>
      <w:r w:rsidR="00ED3483" w:rsidRPr="00ED3483">
        <w:rPr>
          <w:rFonts w:ascii="Sylfaen" w:hAnsi="Sylfaen" w:cs="Sylfaen"/>
          <w:szCs w:val="24"/>
          <w:lang w:val="ka-GE"/>
        </w:rPr>
        <w:t xml:space="preserve"> ერთჯერადად</w:t>
      </w:r>
      <w:r w:rsidR="000847BF" w:rsidRPr="00ED3483">
        <w:rPr>
          <w:rFonts w:ascii="Sylfaen" w:hAnsi="Sylfaen" w:cs="Sylfaen"/>
          <w:szCs w:val="24"/>
          <w:lang w:val="ka-GE"/>
        </w:rPr>
        <w:t xml:space="preserve"> რეალიზაციის შემთხვევაშიც, </w:t>
      </w:r>
      <w:r w:rsidRPr="00ED3483">
        <w:rPr>
          <w:rFonts w:ascii="Sylfaen" w:hAnsi="Sylfaen" w:cs="Sylfaen"/>
          <w:szCs w:val="24"/>
          <w:lang w:val="ka-GE"/>
        </w:rPr>
        <w:t>რიგი სამედიცინო დაწესებულებები</w:t>
      </w:r>
      <w:r w:rsidR="009633EB" w:rsidRPr="00ED3483">
        <w:rPr>
          <w:rFonts w:ascii="Sylfaen" w:hAnsi="Sylfaen" w:cs="Sylfaen"/>
          <w:szCs w:val="24"/>
          <w:lang w:val="ka-GE"/>
        </w:rPr>
        <w:t>,</w:t>
      </w:r>
      <w:r w:rsidR="000847BF" w:rsidRPr="00ED3483">
        <w:rPr>
          <w:rFonts w:ascii="Sylfaen" w:hAnsi="Sylfaen" w:cs="Sylfaen"/>
          <w:szCs w:val="24"/>
          <w:lang w:val="ka-GE"/>
        </w:rPr>
        <w:t xml:space="preserve"> რომელთა წლიური </w:t>
      </w:r>
      <w:r w:rsidR="000847BF" w:rsidRPr="00ED3483">
        <w:rPr>
          <w:rFonts w:ascii="Sylfaen" w:hAnsi="Sylfaen" w:cs="Sylfaen"/>
          <w:szCs w:val="24"/>
          <w:lang w:val="ka-GE"/>
        </w:rPr>
        <w:lastRenderedPageBreak/>
        <w:t>დაფინანსება პროგრამის გეგმიური ამბულატორიული კომპონენტის ფარგლებში გაცილებით ნაკლებია დაკისებული პასუხისმგებლობის ოდენობაზე,</w:t>
      </w:r>
      <w:r w:rsidRPr="00ED3483">
        <w:rPr>
          <w:rFonts w:ascii="Sylfaen" w:hAnsi="Sylfaen" w:cs="Sylfaen"/>
          <w:szCs w:val="24"/>
          <w:lang w:val="ka-GE"/>
        </w:rPr>
        <w:t xml:space="preserve"> ფინანსური მდგომარეობიდან გამომდინარე</w:t>
      </w:r>
      <w:r w:rsidR="009633EB" w:rsidRPr="00ED3483">
        <w:rPr>
          <w:rFonts w:ascii="Sylfaen" w:hAnsi="Sylfaen" w:cs="Sylfaen"/>
          <w:szCs w:val="24"/>
          <w:lang w:val="ka-GE"/>
        </w:rPr>
        <w:t>,</w:t>
      </w:r>
      <w:r w:rsidRPr="00ED3483">
        <w:rPr>
          <w:rFonts w:ascii="Sylfaen" w:hAnsi="Sylfaen" w:cs="Sylfaen"/>
          <w:szCs w:val="24"/>
          <w:lang w:val="ka-GE"/>
        </w:rPr>
        <w:t xml:space="preserve"> ვერ </w:t>
      </w:r>
      <w:r w:rsidR="000847BF" w:rsidRPr="00ED3483">
        <w:rPr>
          <w:rFonts w:ascii="Sylfaen" w:hAnsi="Sylfaen" w:cs="Sylfaen"/>
          <w:szCs w:val="24"/>
          <w:lang w:val="ka-GE"/>
        </w:rPr>
        <w:t>შეძლებენ</w:t>
      </w:r>
      <w:r w:rsidRPr="00ED3483">
        <w:rPr>
          <w:rFonts w:ascii="Sylfaen" w:hAnsi="Sylfaen" w:cs="Sylfaen"/>
          <w:szCs w:val="24"/>
          <w:lang w:val="ka-GE"/>
        </w:rPr>
        <w:t xml:space="preserve"> დარიცხული ჯარიმების დაფარვა</w:t>
      </w:r>
      <w:r w:rsidR="000847BF" w:rsidRPr="00ED3483">
        <w:rPr>
          <w:rFonts w:ascii="Sylfaen" w:hAnsi="Sylfaen" w:cs="Sylfaen"/>
          <w:szCs w:val="24"/>
          <w:lang w:val="ka-GE"/>
        </w:rPr>
        <w:t>ს</w:t>
      </w:r>
      <w:r w:rsidRPr="00ED3483">
        <w:rPr>
          <w:rFonts w:ascii="Sylfaen" w:hAnsi="Sylfaen" w:cs="Sylfaen"/>
          <w:szCs w:val="24"/>
          <w:lang w:val="ka-GE"/>
        </w:rPr>
        <w:t xml:space="preserve"> და შესაძლებელია</w:t>
      </w:r>
      <w:r w:rsidR="000847BF" w:rsidRPr="00ED3483">
        <w:rPr>
          <w:rFonts w:ascii="Sylfaen" w:hAnsi="Sylfaen" w:cs="Sylfaen"/>
          <w:szCs w:val="24"/>
          <w:lang w:val="ka-GE"/>
        </w:rPr>
        <w:t>,</w:t>
      </w:r>
      <w:r w:rsidRPr="00ED3483">
        <w:rPr>
          <w:rFonts w:ascii="Sylfaen" w:hAnsi="Sylfaen" w:cs="Sylfaen"/>
          <w:szCs w:val="24"/>
          <w:lang w:val="ka-GE"/>
        </w:rPr>
        <w:t xml:space="preserve"> </w:t>
      </w:r>
      <w:r w:rsidR="000847BF" w:rsidRPr="00ED3483">
        <w:rPr>
          <w:rFonts w:ascii="Sylfaen" w:hAnsi="Sylfaen" w:cs="Sylfaen"/>
          <w:szCs w:val="24"/>
          <w:lang w:val="ka-GE"/>
        </w:rPr>
        <w:t>გამოიწვიოს</w:t>
      </w:r>
      <w:r w:rsidR="009633EB" w:rsidRPr="00ED3483">
        <w:rPr>
          <w:rFonts w:ascii="Sylfaen" w:hAnsi="Sylfaen" w:cs="Sylfaen"/>
          <w:szCs w:val="24"/>
          <w:lang w:val="ka-GE"/>
        </w:rPr>
        <w:t xml:space="preserve"> მათი</w:t>
      </w:r>
      <w:r w:rsidR="00374874" w:rsidRPr="00ED3483">
        <w:rPr>
          <w:rFonts w:ascii="Sylfaen" w:hAnsi="Sylfaen" w:cs="Sylfaen"/>
          <w:szCs w:val="24"/>
          <w:lang w:val="ka-GE"/>
        </w:rPr>
        <w:t xml:space="preserve"> გადახდისუუნარობა</w:t>
      </w:r>
      <w:r w:rsidRPr="00ED3483">
        <w:rPr>
          <w:rFonts w:ascii="Sylfaen" w:hAnsi="Sylfaen" w:cs="Sylfaen"/>
          <w:szCs w:val="24"/>
          <w:lang w:val="ka-GE"/>
        </w:rPr>
        <w:t xml:space="preserve"> </w:t>
      </w:r>
      <w:r w:rsidR="00374874" w:rsidRPr="00ED3483">
        <w:rPr>
          <w:rFonts w:ascii="Sylfaen" w:hAnsi="Sylfaen" w:cs="Sylfaen"/>
          <w:szCs w:val="24"/>
          <w:lang w:val="ka-GE"/>
        </w:rPr>
        <w:t>(</w:t>
      </w:r>
      <w:r w:rsidRPr="00ED3483">
        <w:rPr>
          <w:rFonts w:ascii="Sylfaen" w:hAnsi="Sylfaen" w:cs="Sylfaen"/>
          <w:szCs w:val="24"/>
          <w:lang w:val="ka-GE"/>
        </w:rPr>
        <w:t>გაკოტრებ</w:t>
      </w:r>
      <w:r w:rsidR="00374874" w:rsidRPr="00ED3483">
        <w:rPr>
          <w:rFonts w:ascii="Sylfaen" w:hAnsi="Sylfaen" w:cs="Sylfaen"/>
          <w:szCs w:val="24"/>
          <w:lang w:val="ka-GE"/>
        </w:rPr>
        <w:t>ა</w:t>
      </w:r>
      <w:r w:rsidRPr="00ED3483">
        <w:rPr>
          <w:rFonts w:ascii="Sylfaen" w:hAnsi="Sylfaen" w:cs="Sylfaen"/>
          <w:szCs w:val="24"/>
          <w:lang w:val="ka-GE"/>
        </w:rPr>
        <w:t xml:space="preserve"> ლიკვიდაცი</w:t>
      </w:r>
      <w:r w:rsidR="00374874" w:rsidRPr="00ED3483">
        <w:rPr>
          <w:rFonts w:ascii="Sylfaen" w:hAnsi="Sylfaen" w:cs="Sylfaen"/>
          <w:szCs w:val="24"/>
          <w:lang w:val="ka-GE"/>
        </w:rPr>
        <w:t>ა)</w:t>
      </w:r>
      <w:r w:rsidRPr="00ED3483">
        <w:rPr>
          <w:rFonts w:ascii="Sylfaen" w:hAnsi="Sylfaen" w:cs="Sylfaen"/>
          <w:szCs w:val="24"/>
          <w:lang w:val="ka-GE"/>
        </w:rPr>
        <w:t xml:space="preserve">. </w:t>
      </w:r>
      <w:r w:rsidR="00374874" w:rsidRPr="00ED3483">
        <w:rPr>
          <w:rFonts w:ascii="Sylfaen" w:hAnsi="Sylfaen" w:cs="Sylfaen"/>
          <w:szCs w:val="24"/>
          <w:lang w:val="ka-GE"/>
        </w:rPr>
        <w:t>გადახდისუუნარობის საქმისწარმოებისას, მნიშვნელოვანია, დაცული იქნეს მოსახლეობის ინტერესი საყოველთაო ჯანმრთელობის</w:t>
      </w:r>
      <w:r w:rsidR="00374874">
        <w:rPr>
          <w:rFonts w:ascii="Sylfaen" w:hAnsi="Sylfaen" w:cs="Sylfaen"/>
          <w:szCs w:val="24"/>
          <w:lang w:val="ka-GE"/>
        </w:rPr>
        <w:t xml:space="preserve"> დაცვის სახელმწიფო პროგრამით გათვალისწინებული სერვისის ხელმისაწვდომობასა და უწ</w:t>
      </w:r>
      <w:r w:rsidR="006D092E">
        <w:rPr>
          <w:rFonts w:ascii="Sylfaen" w:hAnsi="Sylfaen" w:cs="Sylfaen"/>
          <w:szCs w:val="24"/>
          <w:lang w:val="ka-GE"/>
        </w:rPr>
        <w:t>ყ</w:t>
      </w:r>
      <w:r w:rsidR="00374874">
        <w:rPr>
          <w:rFonts w:ascii="Sylfaen" w:hAnsi="Sylfaen" w:cs="Sylfaen"/>
          <w:szCs w:val="24"/>
          <w:lang w:val="ka-GE"/>
        </w:rPr>
        <w:t>ვეტობაზე, რაც შესაძლებელია განხორციელდეს  რეგისტრირებული მოსარგებლეების (პაციენტები)</w:t>
      </w:r>
      <w:r w:rsidR="006D092E">
        <w:rPr>
          <w:rFonts w:ascii="Sylfaen" w:hAnsi="Sylfaen" w:cs="Sylfaen"/>
          <w:szCs w:val="24"/>
          <w:lang w:val="ka-GE"/>
        </w:rPr>
        <w:t xml:space="preserve"> პროგრამაში მონაწილე</w:t>
      </w:r>
      <w:r w:rsidR="00374874">
        <w:rPr>
          <w:rFonts w:ascii="Sylfaen" w:hAnsi="Sylfaen" w:cs="Sylfaen"/>
          <w:szCs w:val="24"/>
          <w:lang w:val="ka-GE"/>
        </w:rPr>
        <w:t xml:space="preserve"> </w:t>
      </w:r>
      <w:r>
        <w:rPr>
          <w:rFonts w:ascii="Sylfaen" w:hAnsi="Sylfaen" w:cs="Sylfaen"/>
          <w:szCs w:val="24"/>
          <w:lang w:val="ka-GE"/>
        </w:rPr>
        <w:t xml:space="preserve">სხვა </w:t>
      </w:r>
      <w:r w:rsidR="00374874">
        <w:rPr>
          <w:rFonts w:ascii="Sylfaen" w:hAnsi="Sylfaen" w:cs="Sylfaen"/>
          <w:szCs w:val="24"/>
          <w:lang w:val="ka-GE"/>
        </w:rPr>
        <w:t xml:space="preserve">ამბულატორიულ </w:t>
      </w:r>
      <w:r>
        <w:rPr>
          <w:rFonts w:ascii="Sylfaen" w:hAnsi="Sylfaen" w:cs="Sylfaen"/>
          <w:szCs w:val="24"/>
          <w:lang w:val="ka-GE"/>
        </w:rPr>
        <w:t>სამედიცინო დაწესებულებებში გადანაწილებ</w:t>
      </w:r>
      <w:r w:rsidR="000847BF">
        <w:rPr>
          <w:rFonts w:ascii="Sylfaen" w:hAnsi="Sylfaen" w:cs="Sylfaen"/>
          <w:szCs w:val="24"/>
          <w:lang w:val="ka-GE"/>
        </w:rPr>
        <w:t>ის</w:t>
      </w:r>
      <w:r w:rsidR="00374874">
        <w:rPr>
          <w:rFonts w:ascii="Sylfaen" w:hAnsi="Sylfaen" w:cs="Sylfaen"/>
          <w:szCs w:val="24"/>
          <w:lang w:val="ka-GE"/>
        </w:rPr>
        <w:t xml:space="preserve"> გზით</w:t>
      </w:r>
      <w:r>
        <w:rPr>
          <w:rFonts w:ascii="Sylfaen" w:hAnsi="Sylfaen" w:cs="Sylfaen"/>
          <w:szCs w:val="24"/>
          <w:lang w:val="ka-GE"/>
        </w:rPr>
        <w:t>.</w:t>
      </w:r>
    </w:p>
    <w:sectPr w:rsidR="000534EF" w:rsidSect="00F74B37">
      <w:pgSz w:w="12240" w:h="15840"/>
      <w:pgMar w:top="126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86F09"/>
    <w:multiLevelType w:val="hybridMultilevel"/>
    <w:tmpl w:val="FEFA7C7A"/>
    <w:lvl w:ilvl="0" w:tplc="5DD0772A">
      <w:start w:val="1"/>
      <w:numFmt w:val="decimal"/>
      <w:lvlText w:val="%1."/>
      <w:lvlJc w:val="left"/>
      <w:pPr>
        <w:ind w:left="1070" w:hanging="360"/>
      </w:pPr>
      <w:rPr>
        <w:rFonts w:ascii="Sylfaen" w:hAnsi="Sylfaen" w:cs="Sylfae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20F430F"/>
    <w:multiLevelType w:val="hybridMultilevel"/>
    <w:tmpl w:val="9350DC60"/>
    <w:lvl w:ilvl="0" w:tplc="DE481810">
      <w:start w:val="201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58"/>
    <w:rsid w:val="000534EF"/>
    <w:rsid w:val="0007483F"/>
    <w:rsid w:val="000847BF"/>
    <w:rsid w:val="000C39FD"/>
    <w:rsid w:val="00120E60"/>
    <w:rsid w:val="00337358"/>
    <w:rsid w:val="00374874"/>
    <w:rsid w:val="003F26D3"/>
    <w:rsid w:val="005322DB"/>
    <w:rsid w:val="00616741"/>
    <w:rsid w:val="00647392"/>
    <w:rsid w:val="00654EE8"/>
    <w:rsid w:val="00692E29"/>
    <w:rsid w:val="006D092E"/>
    <w:rsid w:val="00753057"/>
    <w:rsid w:val="00773AE8"/>
    <w:rsid w:val="007B7F23"/>
    <w:rsid w:val="007C6683"/>
    <w:rsid w:val="007D279C"/>
    <w:rsid w:val="009633EB"/>
    <w:rsid w:val="00996CAA"/>
    <w:rsid w:val="00A007C4"/>
    <w:rsid w:val="00A4534B"/>
    <w:rsid w:val="00A6488D"/>
    <w:rsid w:val="00AA0DCB"/>
    <w:rsid w:val="00AC50DC"/>
    <w:rsid w:val="00B32B3F"/>
    <w:rsid w:val="00B53C26"/>
    <w:rsid w:val="00BA1DE7"/>
    <w:rsid w:val="00BC4081"/>
    <w:rsid w:val="00BF7ED9"/>
    <w:rsid w:val="00D03814"/>
    <w:rsid w:val="00E3589E"/>
    <w:rsid w:val="00ED3483"/>
    <w:rsid w:val="00F525F1"/>
    <w:rsid w:val="00F7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3057"/>
    <w:pPr>
      <w:spacing w:before="100" w:after="100"/>
    </w:pPr>
  </w:style>
  <w:style w:type="character" w:styleId="CommentReference">
    <w:name w:val="annotation reference"/>
    <w:basedOn w:val="DefaultParagraphFont"/>
    <w:uiPriority w:val="99"/>
    <w:semiHidden/>
    <w:unhideWhenUsed/>
    <w:rsid w:val="005322DB"/>
    <w:rPr>
      <w:sz w:val="16"/>
      <w:szCs w:val="16"/>
    </w:rPr>
  </w:style>
  <w:style w:type="paragraph" w:styleId="CommentText">
    <w:name w:val="annotation text"/>
    <w:basedOn w:val="Normal"/>
    <w:link w:val="CommentTextChar"/>
    <w:uiPriority w:val="99"/>
    <w:semiHidden/>
    <w:unhideWhenUsed/>
    <w:rsid w:val="005322DB"/>
    <w:rPr>
      <w:sz w:val="20"/>
    </w:rPr>
  </w:style>
  <w:style w:type="character" w:customStyle="1" w:styleId="CommentTextChar">
    <w:name w:val="Comment Text Char"/>
    <w:basedOn w:val="DefaultParagraphFont"/>
    <w:link w:val="CommentText"/>
    <w:uiPriority w:val="99"/>
    <w:semiHidden/>
    <w:rsid w:val="00532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DB"/>
    <w:rPr>
      <w:b/>
      <w:bCs/>
    </w:rPr>
  </w:style>
  <w:style w:type="character" w:customStyle="1" w:styleId="CommentSubjectChar">
    <w:name w:val="Comment Subject Char"/>
    <w:basedOn w:val="CommentTextChar"/>
    <w:link w:val="CommentSubject"/>
    <w:uiPriority w:val="99"/>
    <w:semiHidden/>
    <w:rsid w:val="005322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22DB"/>
    <w:rPr>
      <w:rFonts w:ascii="Tahoma" w:hAnsi="Tahoma" w:cs="Tahoma"/>
      <w:sz w:val="16"/>
      <w:szCs w:val="16"/>
    </w:rPr>
  </w:style>
  <w:style w:type="character" w:customStyle="1" w:styleId="BalloonTextChar">
    <w:name w:val="Balloon Text Char"/>
    <w:basedOn w:val="DefaultParagraphFont"/>
    <w:link w:val="BalloonText"/>
    <w:uiPriority w:val="99"/>
    <w:semiHidden/>
    <w:rsid w:val="005322DB"/>
    <w:rPr>
      <w:rFonts w:ascii="Tahoma" w:eastAsia="Times New Roman" w:hAnsi="Tahoma" w:cs="Tahoma"/>
      <w:sz w:val="16"/>
      <w:szCs w:val="16"/>
    </w:rPr>
  </w:style>
  <w:style w:type="paragraph" w:styleId="ListParagraph">
    <w:name w:val="List Paragraph"/>
    <w:basedOn w:val="Normal"/>
    <w:uiPriority w:val="34"/>
    <w:qFormat/>
    <w:rsid w:val="00654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05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3057"/>
    <w:pPr>
      <w:spacing w:before="100" w:after="100"/>
    </w:pPr>
  </w:style>
  <w:style w:type="character" w:styleId="CommentReference">
    <w:name w:val="annotation reference"/>
    <w:basedOn w:val="DefaultParagraphFont"/>
    <w:uiPriority w:val="99"/>
    <w:semiHidden/>
    <w:unhideWhenUsed/>
    <w:rsid w:val="005322DB"/>
    <w:rPr>
      <w:sz w:val="16"/>
      <w:szCs w:val="16"/>
    </w:rPr>
  </w:style>
  <w:style w:type="paragraph" w:styleId="CommentText">
    <w:name w:val="annotation text"/>
    <w:basedOn w:val="Normal"/>
    <w:link w:val="CommentTextChar"/>
    <w:uiPriority w:val="99"/>
    <w:semiHidden/>
    <w:unhideWhenUsed/>
    <w:rsid w:val="005322DB"/>
    <w:rPr>
      <w:sz w:val="20"/>
    </w:rPr>
  </w:style>
  <w:style w:type="character" w:customStyle="1" w:styleId="CommentTextChar">
    <w:name w:val="Comment Text Char"/>
    <w:basedOn w:val="DefaultParagraphFont"/>
    <w:link w:val="CommentText"/>
    <w:uiPriority w:val="99"/>
    <w:semiHidden/>
    <w:rsid w:val="00532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2DB"/>
    <w:rPr>
      <w:b/>
      <w:bCs/>
    </w:rPr>
  </w:style>
  <w:style w:type="character" w:customStyle="1" w:styleId="CommentSubjectChar">
    <w:name w:val="Comment Subject Char"/>
    <w:basedOn w:val="CommentTextChar"/>
    <w:link w:val="CommentSubject"/>
    <w:uiPriority w:val="99"/>
    <w:semiHidden/>
    <w:rsid w:val="005322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22DB"/>
    <w:rPr>
      <w:rFonts w:ascii="Tahoma" w:hAnsi="Tahoma" w:cs="Tahoma"/>
      <w:sz w:val="16"/>
      <w:szCs w:val="16"/>
    </w:rPr>
  </w:style>
  <w:style w:type="character" w:customStyle="1" w:styleId="BalloonTextChar">
    <w:name w:val="Balloon Text Char"/>
    <w:basedOn w:val="DefaultParagraphFont"/>
    <w:link w:val="BalloonText"/>
    <w:uiPriority w:val="99"/>
    <w:semiHidden/>
    <w:rsid w:val="005322DB"/>
    <w:rPr>
      <w:rFonts w:ascii="Tahoma" w:eastAsia="Times New Roman" w:hAnsi="Tahoma" w:cs="Tahoma"/>
      <w:sz w:val="16"/>
      <w:szCs w:val="16"/>
    </w:rPr>
  </w:style>
  <w:style w:type="paragraph" w:styleId="ListParagraph">
    <w:name w:val="List Paragraph"/>
    <w:basedOn w:val="Normal"/>
    <w:uiPriority w:val="34"/>
    <w:qFormat/>
    <w:rsid w:val="00654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maia shavshishvili</cp:lastModifiedBy>
  <cp:revision>4</cp:revision>
  <cp:lastPrinted>2019-01-10T13:12:00Z</cp:lastPrinted>
  <dcterms:created xsi:type="dcterms:W3CDTF">2019-01-14T12:34:00Z</dcterms:created>
  <dcterms:modified xsi:type="dcterms:W3CDTF">2019-01-16T09:56:00Z</dcterms:modified>
</cp:coreProperties>
</file>